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svg" ContentType="image/svg+xml"/>
  <Default Extension="xml" ContentType="application/xml"/>
  <Default Extension="jpg" ContentType="application/octet-stream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m="http://schemas.openxmlformats.org/officeDocument/2006/math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 xmlns:a14="http://schemas.microsoft.com/office/drawing/2010/main" xmlns:asvg="http://schemas.microsoft.com/office/drawing/2016/SVG/main">
  <w:body>
    <w:p>
      <w:pPr>
        <w:spacing w:line="288" w:before="240" w:lineRule="auto"/>
      </w:pPr>
      <w:bookmarkStart w:id="0" w:name="vapcell_bl4_инструкция_по_эксплуатации"/>
      <w:r>
        <w:rPr>
          <w:rFonts w:eastAsia="Georgia" w:cs="Georgia" w:ascii="Georgia" w:hAnsi="Georgia"/>
          <w:b/>
          <w:sz w:val="56"/>
        </w:rPr>
        <w:t xml:space="preserve">VAPCELL BL4 — ИНСТРУКЦИЯ ПО ЭКСПЛУАТАЦИИ</w:t>
      </w:r>
      <w:bookmarkEnd w:id="0"/>
    </w:p>
    <w:p>
      <w:pPr>
        <w:spacing w:line="271" w:before="240" w:lineRule="auto"/>
      </w:pPr>
      <w:bookmarkStart w:id="1" w:name="введение"/>
      <w:r>
        <w:rPr>
          <w:rFonts w:eastAsia="Georgia" w:cs="Georgia" w:ascii="Georgia" w:hAnsi="Georgia"/>
          <w:b/>
          <w:sz w:val="42"/>
        </w:rPr>
        <w:t xml:space="preserve">Введение</w:t>
      </w:r>
      <w:bookmarkEnd w:id="1"/>
    </w:p>
    <w:p>
      <w:pPr>
        <w:spacing w:after="210" w:lineRule="auto"/>
      </w:pPr>
      <w:r>
        <w:rPr>
          <w:rFonts w:eastAsia="Georgia" w:cs="Georgia" w:ascii="Georgia" w:hAnsi="Georgia"/>
        </w:rPr>
        <w:t xml:space="preserve">Vapcell BL4 — профессиональное интеллектуальное зарядное устройство с 4 независимыми каналами для зарядки, тестирования и восстановления перезаряжаемых аккумуляторов различных типов и размеров.</w:t>
      </w:r>
    </w:p>
    <w:p>
      <w:pPr>
        <w:spacing w:line="271" w:before="240" w:lineRule="auto"/>
      </w:pPr>
      <w:bookmarkStart w:id="2" w:name="технические_характеристики"/>
      <w:r>
        <w:rPr>
          <w:rFonts w:eastAsia="Georgia" w:cs="Georgia" w:ascii="Georgia" w:hAnsi="Georgia"/>
          <w:b/>
          <w:sz w:val="42"/>
        </w:rPr>
        <w:t xml:space="preserve">Технические характеристики</w:t>
      </w:r>
      <w:bookmarkEnd w:id="2"/>
    </w:p>
    <w:p>
      <w:pPr>
        <w:spacing w:line="271" w:before="240" w:lineRule="auto"/>
      </w:pPr>
      <w:bookmarkStart w:id="3" w:name="поддерживаемые_типы_аккумуляторов"/>
      <w:r>
        <w:rPr>
          <w:rFonts w:eastAsia="Georgia" w:cs="Georgia" w:ascii="Georgia" w:hAnsi="Georgia"/>
          <w:b/>
          <w:sz w:val="33"/>
        </w:rPr>
        <w:t xml:space="preserve">Поддерживаемые типы аккумуляторов</w:t>
      </w:r>
      <w:bookmarkEnd w:id="3"/>
    </w:p>
    <w:tbl>
      <w:tblPr>
        <w:tblStyle w:val="TableGrid"/>
        <w:jc w:val="center"/>
        <w:tblCellSpacing w:w="0" w:type="dxa"/>
        <w:tblBorders/>
        <w:tblCellMar>
          <w:top w:type="dxa" w:w="80"/>
          <w:left w:type="dxa" w:w="160"/>
          <w:bottom w:type="dxa" w:w="80"/>
          <w:right w:type="dxa" w:w="160"/>
        </w:tblCellMar>
      </w:tblPr>
      <w:tblGrid>
        <w:gridCol w:w="2173"/>
        <w:gridCol w:w="2173"/>
        <w:gridCol w:w="2173"/>
        <w:gridCol w:w="2173"/>
      </w:tblGrid>
      <w:tr>
        <w:trPr>
          <w:cantSplit/>
        </w:trPr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spacing w:lineRule="auto"/>
              <w:jc w:val="left"/>
            </w:pPr>
            <w:r>
              <w:rPr>
                <w:b/>
              </w:rPr>
              <w:t xml:space="preserve">Тип</w:t>
            </w:r>
          </w:p>
        </w:tc>
        <w:tc>
          <w:tcPr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spacing w:lineRule="auto"/>
              <w:jc w:val="center"/>
            </w:pPr>
            <w:r>
              <w:rPr>
                <w:b/>
              </w:rPr>
              <w:t xml:space="preserve">Номинальное напряжение</w:t>
            </w:r>
          </w:p>
        </w:tc>
        <w:tc>
          <w:tcPr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spacing w:lineRule="auto"/>
              <w:jc w:val="center"/>
            </w:pPr>
            <w:r>
              <w:rPr>
                <w:b/>
              </w:rPr>
              <w:t xml:space="preserve">Диапазон размеров</w:t>
            </w:r>
          </w:p>
        </w:tc>
        <w:tc>
          <w:tcPr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spacing w:lineRule="auto"/>
              <w:jc w:val="center"/>
            </w:pPr>
            <w:r>
              <w:rPr>
                <w:b/>
              </w:rPr>
              <w:t xml:space="preserve">Примеры</w:t>
            </w:r>
          </w:p>
        </w:tc>
      </w:tr>
      <w:tr>
        <w:trPr>
          <w:cantSplit/>
        </w:trPr>
        <w:tc>
          <w:tcPr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spacing w:lineRule="auto"/>
              <w:jc w:val="left"/>
            </w:pPr>
            <w:r>
              <w:rPr/>
              <w:t xml:space="preserve">Li-ion</w:t>
            </w:r>
          </w:p>
        </w:tc>
        <w:tc>
          <w:tcPr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spacing w:lineRule="auto"/>
              <w:jc w:val="center"/>
            </w:pPr>
            <w:r>
              <w:rPr>
                <w:rFonts w:eastAsia="Georgia" w:cs="Georgia" w:ascii="Georgia" w:hAnsi="Georgia"/>
              </w:rPr>
              <w:t xml:space="preserve">3.6–4.35 V</w:t>
            </w:r>
          </w:p>
        </w:tc>
        <w:tc>
          <w:tcPr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spacing w:lineRule="auto"/>
              <w:jc w:val="center"/>
            </w:pPr>
            <w:r>
              <w:rPr>
                <w:rFonts w:eastAsia="Georgia" w:cs="Georgia" w:ascii="Georgia" w:hAnsi="Georgia"/>
              </w:rPr>
              <w:t xml:space="preserve">Ø10–32 мм, 34–82 мм</w:t>
            </w:r>
          </w:p>
        </w:tc>
        <w:tc>
          <w:tcPr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spacing w:lineRule="auto"/>
              <w:jc w:val="center"/>
            </w:pPr>
            <w:r>
              <w:rPr/>
              <w:t xml:space="preserve">18650, 21700, 26650</w:t>
            </w:r>
          </w:p>
        </w:tc>
      </w:tr>
      <w:tr>
        <w:trPr>
          <w:cantSplit/>
        </w:trPr>
        <w:tc>
          <w:tcPr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spacing w:lineRule="auto"/>
              <w:jc w:val="left"/>
            </w:pPr>
            <w:r>
              <w:rPr/>
              <w:t xml:space="preserve">LiFePO4</w:t>
            </w:r>
          </w:p>
        </w:tc>
        <w:tc>
          <w:tcPr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spacing w:lineRule="auto"/>
              <w:jc w:val="center"/>
            </w:pPr>
            <w:r>
              <w:rPr/>
              <w:t xml:space="preserve">3.2 V</w:t>
            </w:r>
          </w:p>
        </w:tc>
        <w:tc>
          <w:tcPr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spacing w:lineRule="auto"/>
              <w:jc w:val="center"/>
            </w:pPr>
            <w:r>
              <w:rPr>
                <w:rFonts w:eastAsia="Georgia" w:cs="Georgia" w:ascii="Georgia" w:hAnsi="Georgia"/>
              </w:rPr>
              <w:t xml:space="preserve">Ø10–32 мм, 34–82 мм</w:t>
            </w:r>
          </w:p>
        </w:tc>
        <w:tc>
          <w:tcPr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spacing w:lineRule="auto"/>
              <w:jc w:val="center"/>
            </w:pPr>
            <w:r>
              <w:rPr/>
              <w:t xml:space="preserve">LFP 18650, 26650</w:t>
            </w:r>
          </w:p>
        </w:tc>
      </w:tr>
      <w:tr>
        <w:trPr>
          <w:cantSplit/>
        </w:trPr>
        <w:tc>
          <w:tcPr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spacing w:lineRule="auto"/>
              <w:jc w:val="left"/>
            </w:pPr>
            <w:r>
              <w:rPr/>
              <w:t xml:space="preserve">Ni-MH</w:t>
            </w:r>
          </w:p>
        </w:tc>
        <w:tc>
          <w:tcPr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spacing w:lineRule="auto"/>
              <w:jc w:val="center"/>
            </w:pPr>
            <w:r>
              <w:rPr/>
              <w:t xml:space="preserve">1.2 V</w:t>
            </w:r>
          </w:p>
        </w:tc>
        <w:tc>
          <w:tcPr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spacing w:lineRule="auto"/>
              <w:jc w:val="center"/>
            </w:pPr>
            <w:r>
              <w:rPr/>
              <w:t xml:space="preserve">AA, AAA, 9V</w:t>
            </w:r>
          </w:p>
        </w:tc>
        <w:tc>
          <w:tcPr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spacing w:lineRule="auto"/>
              <w:jc w:val="center"/>
            </w:pPr>
            <w:r>
              <w:rPr>
                <w:rFonts w:eastAsia="Georgia" w:cs="Georgia" w:ascii="Georgia" w:hAnsi="Georgia"/>
              </w:rPr>
              <w:t xml:space="preserve">Классические аккумуляторы</w:t>
            </w:r>
          </w:p>
        </w:tc>
      </w:tr>
      <w:tr>
        <w:trPr>
          <w:cantSplit/>
        </w:trPr>
        <w:tc>
          <w:tcPr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spacing w:lineRule="auto"/>
              <w:jc w:val="left"/>
            </w:pPr>
            <w:r>
              <w:rPr/>
              <w:t xml:space="preserve">Li-ion 1.5V</w:t>
            </w:r>
          </w:p>
        </w:tc>
        <w:tc>
          <w:tcPr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spacing w:lineRule="auto"/>
              <w:jc w:val="center"/>
            </w:pPr>
            <w:r>
              <w:rPr/>
              <w:t xml:space="preserve">1.5 V</w:t>
            </w:r>
          </w:p>
        </w:tc>
        <w:tc>
          <w:tcPr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spacing w:lineRule="auto"/>
              <w:jc w:val="center"/>
            </w:pPr>
            <w:r>
              <w:rPr/>
              <w:t xml:space="preserve">AA, AAA, C, D</w:t>
            </w:r>
          </w:p>
        </w:tc>
        <w:tc>
          <w:tcPr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spacing w:lineRule="auto"/>
              <w:jc w:val="center"/>
            </w:pPr>
            <w:r>
              <w:rPr>
                <w:rFonts w:eastAsia="Georgia" w:cs="Georgia" w:ascii="Georgia" w:hAnsi="Georgia"/>
              </w:rPr>
              <w:t xml:space="preserve">Новые щелочные</w:t>
            </w:r>
          </w:p>
        </w:tc>
      </w:tr>
    </w:tbl>
    <w:p>
      <w:pPr>
        <w:spacing w:lineRule="auto"/>
      </w:pPr>
    </w:p>
    <w:p>
      <w:pPr>
        <w:spacing w:lineRule="auto"/>
      </w:pPr>
      <w:r>
        <w:rPr>
          <w:rFonts w:eastAsia="Georgia" w:cs="Georgia" w:ascii="Georgia" w:hAnsi="Georgia"/>
        </w:rPr>
        <w:t xml:space="preserve">Table 1: Поддерживаемые типы аккумуляторов</w:t>
      </w:r>
    </w:p>
    <w:p>
      <w:pPr>
        <w:spacing w:line="271" w:before="240" w:lineRule="auto"/>
      </w:pPr>
      <w:bookmarkStart w:id="4" w:name="основные_параметры"/>
      <w:r>
        <w:rPr>
          <w:rFonts w:eastAsia="Georgia" w:cs="Georgia" w:ascii="Georgia" w:hAnsi="Georgia"/>
          <w:b/>
          <w:sz w:val="33"/>
        </w:rPr>
        <w:t xml:space="preserve">Основные параметры</w:t>
      </w:r>
      <w:bookmarkEnd w:id="4"/>
    </w:p>
    <w:tbl>
      <w:tblPr>
        <w:tblStyle w:val="TableGrid"/>
        <w:jc w:val="center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type="dxa" w:w="80"/>
          <w:left w:type="dxa" w:w="160"/>
          <w:bottom w:type="dxa" w:w="80"/>
          <w:right w:type="dxa" w:w="160"/>
        </w:tblCellMar>
      </w:tblPr>
      <w:tblGrid>
        <w:gridCol w:w="4345"/>
        <w:gridCol w:w="4345"/>
      </w:tblGrid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</w:tcBorders>
          </w:tcPr>
          <w:p>
            <w:pPr>
              <w:spacing w:lineRule="auto"/>
            </w:pPr>
            <w:r>
              <w:rPr>
                <w:rFonts w:eastAsia="Georgia" w:cs="Georgia" w:ascii="Georgia" w:hAnsi="Georgia"/>
              </w:rPr>
              <w:t xml:space="preserve">Параметр</w:t>
            </w:r>
          </w:p>
        </w:tc>
        <w:tc>
          <w:tcPr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>
            <w:pPr>
              <w:spacing w:lineRule="auto"/>
            </w:pPr>
            <w:r>
              <w:rPr>
                <w:rFonts w:eastAsia="Georgia" w:cs="Georgia" w:ascii="Georgia" w:hAnsi="Georgia"/>
              </w:rPr>
              <w:t xml:space="preserve">Значение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</w:tcBorders>
          </w:tcPr>
          <w:p>
            <w:pPr>
              <w:spacing w:lineRule="auto"/>
            </w:pPr>
            <w:r>
              <w:rPr>
                <w:b/>
              </w:rPr>
              <w:t xml:space="preserve">Каналов</w:t>
            </w:r>
          </w:p>
        </w:tc>
        <w:tc>
          <w:tcPr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>
            <w:pPr>
              <w:spacing w:lineRule="auto"/>
            </w:pPr>
            <w:r>
              <w:rPr>
                <w:rFonts w:eastAsia="Georgia" w:cs="Georgia" w:ascii="Georgia" w:hAnsi="Georgia"/>
              </w:rPr>
              <w:t xml:space="preserve">4 независимых канала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</w:tcBorders>
          </w:tcPr>
          <w:p>
            <w:pPr>
              <w:spacing w:lineRule="auto"/>
            </w:pPr>
            <w:r>
              <w:rPr>
                <w:b/>
              </w:rPr>
              <w:t xml:space="preserve">Ток заряда (каналы 1/4)</w:t>
            </w:r>
          </w:p>
        </w:tc>
        <w:tc>
          <w:tcPr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>
            <w:pPr>
              <w:spacing w:lineRule="auto"/>
            </w:pPr>
            <w:r>
              <w:rPr>
                <w:rFonts w:eastAsia="Georgia" w:cs="Georgia" w:ascii="Georgia" w:hAnsi="Georgia"/>
              </w:rPr>
              <w:t xml:space="preserve">до 3A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</w:tcBorders>
          </w:tcPr>
          <w:p>
            <w:pPr>
              <w:spacing w:lineRule="auto"/>
            </w:pPr>
            <w:r>
              <w:rPr>
                <w:b/>
              </w:rPr>
              <w:t xml:space="preserve">Ток заряда (каналы 2/3)</w:t>
            </w:r>
          </w:p>
        </w:tc>
        <w:tc>
          <w:tcPr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>
            <w:pPr>
              <w:spacing w:lineRule="auto"/>
            </w:pPr>
            <w:r>
              <w:rPr>
                <w:rFonts w:eastAsia="Georgia" w:cs="Georgia" w:ascii="Georgia" w:hAnsi="Georgia"/>
              </w:rPr>
              <w:t xml:space="preserve">до 1.5A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</w:tcBorders>
          </w:tcPr>
          <w:p>
            <w:pPr>
              <w:spacing w:lineRule="auto"/>
            </w:pPr>
            <w:r>
              <w:rPr>
                <w:b/>
              </w:rPr>
              <w:t xml:space="preserve">Ток разряда</w:t>
            </w:r>
          </w:p>
        </w:tc>
        <w:tc>
          <w:tcPr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>
            <w:pPr>
              <w:spacing w:lineRule="auto"/>
            </w:pPr>
            <w:r>
              <w:rPr>
                <w:rFonts w:eastAsia="Georgia" w:cs="Georgia" w:ascii="Georgia" w:hAnsi="Georgia"/>
              </w:rPr>
              <w:t xml:space="preserve">до 1A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</w:tcBorders>
          </w:tcPr>
          <w:p>
            <w:pPr>
              <w:spacing w:lineRule="auto"/>
            </w:pPr>
            <w:r>
              <w:rPr>
                <w:b/>
              </w:rPr>
              <w:t xml:space="preserve">Мощность</w:t>
            </w:r>
          </w:p>
        </w:tc>
        <w:tc>
          <w:tcPr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18W (USB-C PD 9V/2A)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</w:tcBorders>
          </w:tcPr>
          <w:p>
            <w:pPr>
              <w:spacing w:lineRule="auto"/>
            </w:pPr>
            <w:r>
              <w:rPr>
                <w:b/>
              </w:rPr>
              <w:t xml:space="preserve">Дисплей</w:t>
            </w:r>
          </w:p>
        </w:tc>
        <w:tc>
          <w:tcPr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>
            <w:pPr>
              <w:spacing w:lineRule="auto"/>
            </w:pPr>
            <w:r>
              <w:rPr>
                <w:rFonts w:eastAsia="Georgia" w:cs="Georgia" w:ascii="Georgia" w:hAnsi="Georgia"/>
              </w:rPr>
              <w:t xml:space="preserve">OLED цветной, 1.54"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</w:tcBorders>
          </w:tcPr>
          <w:p>
            <w:pPr>
              <w:spacing w:lineRule="auto"/>
            </w:pPr>
            <w:r>
              <w:rPr>
                <w:b/>
              </w:rPr>
              <w:t xml:space="preserve">Подключение</w:t>
            </w:r>
          </w:p>
        </w:tc>
        <w:tc>
          <w:tcPr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Bluetooth 5.0 + USB-C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</w:tcBorders>
          </w:tcPr>
          <w:p>
            <w:pPr>
              <w:spacing w:lineRule="auto"/>
            </w:pPr>
            <w:r>
              <w:rPr>
                <w:b/>
              </w:rPr>
              <w:t xml:space="preserve">Рабочая температура</w:t>
            </w:r>
          </w:p>
        </w:tc>
        <w:tc>
          <w:tcPr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>
            <w:pPr>
              <w:spacing w:lineRule="auto"/>
            </w:pPr>
            <w:r>
              <w:rPr>
                <w:rFonts w:eastAsia="Georgia" w:cs="Georgia" w:ascii="Georgia" w:hAnsi="Georgia"/>
              </w:rPr>
              <w:t xml:space="preserve">0–45°C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</w:tcBorders>
          </w:tcPr>
          <w:p>
            <w:pPr>
              <w:spacing w:lineRule="auto"/>
            </w:pPr>
            <w:r>
              <w:rPr>
                <w:b/>
              </w:rPr>
              <w:t xml:space="preserve">Размеры устройства</w:t>
            </w:r>
          </w:p>
        </w:tc>
        <w:tc>
          <w:tcPr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>
            <w:pPr>
              <w:spacing w:lineRule="auto"/>
            </w:pPr>
            <w:r>
              <w:rPr>
                <w:rFonts w:eastAsia="Georgia" w:cs="Georgia" w:ascii="Georgia" w:hAnsi="Georgia"/>
              </w:rPr>
              <w:t xml:space="preserve">145 × 95 × 35 мм</w:t>
            </w:r>
          </w:p>
        </w:tc>
      </w:tr>
    </w:tbl>
    <w:p>
      <w:pPr>
        <w:spacing w:lineRule="auto"/>
      </w:pPr>
    </w:p>
    <w:p>
      <w:pPr>
        <w:spacing w:line="271" w:before="240" w:lineRule="auto"/>
      </w:pPr>
      <w:bookmarkStart w:id="5" w:name="режимы_работы"/>
      <w:r>
        <w:rPr>
          <w:rFonts w:eastAsia="Georgia" w:cs="Georgia" w:ascii="Georgia" w:hAnsi="Georgia"/>
          <w:b/>
          <w:sz w:val="42"/>
        </w:rPr>
        <w:t xml:space="preserve">Режимы работы</w:t>
      </w:r>
      <w:bookmarkEnd w:id="5"/>
    </w:p>
    <w:p>
      <w:pPr>
        <w:spacing w:line="271" w:before="240" w:lineRule="auto"/>
      </w:pPr>
      <w:bookmarkStart w:id="6" w:name="bm_1_зарядка_charge"/>
      <w:r>
        <w:rPr>
          <w:rFonts w:eastAsia="Georgia" w:cs="Georgia" w:ascii="Georgia" w:hAnsi="Georgia"/>
          <w:b/>
          <w:sz w:val="33"/>
        </w:rPr>
        <w:t xml:space="preserve">1. Зарядка (CHARGE)</w:t>
      </w:r>
      <w:bookmarkEnd w:id="6"/>
    </w:p>
    <w:p>
      <w:pPr>
        <w:spacing w:after="210" w:lineRule="auto"/>
      </w:pPr>
      <w:r>
        <w:rPr>
          <w:b/>
        </w:rPr>
        <w:t xml:space="preserve">Назначение</w:t>
      </w:r>
      <w:r>
        <w:rPr>
          <w:rFonts w:eastAsia="Georgia" w:cs="Georgia" w:ascii="Georgia" w:hAnsi="Georgia"/>
        </w:rPr>
        <w:t xml:space="preserve">: восстановление ёмкости аккумулятора.</w:t>
      </w:r>
    </w:p>
    <w:p>
      <w:pPr>
        <w:spacing w:after="210" w:lineRule="auto"/>
      </w:pPr>
      <w:r>
        <w:rPr>
          <w:b/>
        </w:rPr>
        <w:t xml:space="preserve">Процесс</w:t>
      </w:r>
      <w:r>
        <w:rPr/>
        <w:t xml:space="preserve">:</w:t>
      </w:r>
    </w:p>
    <w:p>
      <w:pPr>
        <w:numPr>
          <w:ilvl w:val="0"/>
          <w:numId w:val="1"/>
        </w:numPr>
        <w:spacing w:lineRule="auto"/>
      </w:pPr>
      <w:r>
        <w:rPr>
          <w:rFonts w:eastAsia="Georgia" w:cs="Georgia" w:ascii="Georgia" w:hAnsi="Georgia"/>
        </w:rPr>
        <w:t xml:space="preserve">Автоматическое определение типа АКБ</w:t>
      </w:r>
    </w:p>
    <w:p>
      <w:pPr>
        <w:numPr>
          <w:ilvl w:val="0"/>
          <w:numId w:val="1"/>
        </w:numPr>
        <w:spacing w:lineRule="auto"/>
      </w:pPr>
      <w:r>
        <w:rPr>
          <w:rFonts w:eastAsia="Georgia" w:cs="Georgia" w:ascii="Georgia" w:hAnsi="Georgia"/>
        </w:rPr>
        <w:t xml:space="preserve">Контролируемый заряд с максимальным допустимым напряжением</w:t>
      </w:r>
    </w:p>
    <w:p>
      <w:pPr>
        <w:numPr>
          <w:ilvl w:val="0"/>
          <w:numId w:val="1"/>
        </w:numPr>
        <w:spacing w:lineRule="auto"/>
      </w:pPr>
      <w:r>
        <w:rPr>
          <w:rFonts w:eastAsia="Georgia" w:cs="Georgia" w:ascii="Georgia" w:hAnsi="Georgia"/>
        </w:rPr>
        <w:t xml:space="preserve">Окончание при достижении целевого напряжения/тока</w:t>
      </w:r>
    </w:p>
    <w:p>
      <w:pPr>
        <w:numPr>
          <w:ilvl w:val="0"/>
          <w:numId w:val="1"/>
        </w:numPr>
        <w:spacing w:lineRule="auto"/>
      </w:pPr>
      <w:r>
        <w:rPr>
          <w:rFonts w:eastAsia="Georgia" w:cs="Georgia" w:ascii="Georgia" w:hAnsi="Georgia"/>
        </w:rPr>
        <w:t xml:space="preserve">Индикация прогресса на дисплее и в приложении</w:t>
      </w:r>
    </w:p>
    <w:p>
      <w:pPr>
        <w:spacing w:line="271" w:before="240" w:lineRule="auto"/>
      </w:pPr>
      <w:bookmarkStart w:id="7" w:name="bm_2_разряд_discharge"/>
      <w:r>
        <w:rPr>
          <w:rFonts w:eastAsia="Georgia" w:cs="Georgia" w:ascii="Georgia" w:hAnsi="Georgia"/>
          <w:b/>
          <w:sz w:val="33"/>
        </w:rPr>
        <w:t xml:space="preserve">2. Разряд (DISCHARGE)</w:t>
      </w:r>
      <w:bookmarkEnd w:id="7"/>
    </w:p>
    <w:p>
      <w:pPr>
        <w:spacing w:after="210" w:lineRule="auto"/>
      </w:pPr>
      <w:r>
        <w:rPr>
          <w:b/>
        </w:rPr>
        <w:t xml:space="preserve">Назначение</w:t>
      </w:r>
      <w:r>
        <w:rPr>
          <w:rFonts w:eastAsia="Georgia" w:cs="Georgia" w:ascii="Georgia" w:hAnsi="Georgia"/>
        </w:rPr>
        <w:t xml:space="preserve">: полное опустошение АКБ перед новой зарядкой (рекалибровка).</w:t>
      </w:r>
    </w:p>
    <w:p>
      <w:pPr>
        <w:spacing w:after="210" w:lineRule="auto"/>
      </w:pPr>
      <w:r>
        <w:rPr>
          <w:b/>
        </w:rPr>
        <w:t xml:space="preserve">Процесс</w:t>
      </w:r>
      <w:r>
        <w:rPr/>
        <w:t xml:space="preserve">:</w:t>
      </w:r>
    </w:p>
    <w:p>
      <w:pPr>
        <w:numPr>
          <w:ilvl w:val="0"/>
          <w:numId w:val="2"/>
        </w:numPr>
        <w:spacing w:lineRule="auto"/>
      </w:pPr>
      <w:r>
        <w:rPr>
          <w:rFonts w:eastAsia="Georgia" w:cs="Georgia" w:ascii="Georgia" w:hAnsi="Georgia"/>
        </w:rPr>
        <w:t xml:space="preserve">Контролируемый разряд через встроенную нагрузку 1A</w:t>
      </w:r>
    </w:p>
    <w:p>
      <w:pPr>
        <w:numPr>
          <w:ilvl w:val="0"/>
          <w:numId w:val="2"/>
        </w:numPr>
        <w:spacing w:lineRule="auto"/>
      </w:pPr>
      <w:r>
        <w:rPr>
          <w:rFonts w:eastAsia="Georgia" w:cs="Georgia" w:ascii="Georgia" w:hAnsi="Georgia"/>
        </w:rPr>
        <w:t xml:space="preserve">Определение реальной ёмкости в mAh</w:t>
      </w:r>
    </w:p>
    <w:p>
      <w:pPr>
        <w:numPr>
          <w:ilvl w:val="0"/>
          <w:numId w:val="2"/>
        </w:numPr>
        <w:spacing w:lineRule="auto"/>
      </w:pPr>
      <w:r>
        <w:rPr>
          <w:rFonts w:eastAsia="Georgia" w:cs="Georgia" w:ascii="Georgia" w:hAnsi="Georgia"/>
        </w:rPr>
        <w:t xml:space="preserve">Время разряда = Ёмкость ÷ 1000 часов</w:t>
      </w:r>
    </w:p>
    <w:p>
      <w:pPr>
        <w:spacing w:line="271" w:before="240" w:lineRule="auto"/>
      </w:pPr>
      <w:bookmarkStart w:id="8" w:name="bm_3_тестирование_ёмкости_capacity_test"/>
      <w:r>
        <w:rPr>
          <w:rFonts w:eastAsia="Georgia" w:cs="Georgia" w:ascii="Georgia" w:hAnsi="Georgia"/>
          <w:b/>
          <w:sz w:val="33"/>
        </w:rPr>
        <w:t xml:space="preserve">3. Тестирование ёмкости (CAPACITY TEST)</w:t>
      </w:r>
      <w:bookmarkEnd w:id="8"/>
    </w:p>
    <w:p>
      <w:pPr>
        <w:spacing w:after="210" w:lineRule="auto"/>
      </w:pPr>
      <w:r>
        <w:rPr>
          <w:b/>
        </w:rPr>
        <w:t xml:space="preserve">Назначение</w:t>
      </w:r>
      <w:r>
        <w:rPr>
          <w:rFonts w:eastAsia="Georgia" w:cs="Georgia" w:ascii="Georgia" w:hAnsi="Georgia"/>
        </w:rPr>
        <w:t xml:space="preserve">: точное измерение реальной ёмкости и внутреннего сопротивления.</w:t>
      </w:r>
    </w:p>
    <w:p>
      <w:pPr>
        <w:spacing w:after="210" w:lineRule="auto"/>
      </w:pPr>
      <w:r>
        <w:rPr>
          <w:b/>
        </w:rPr>
        <w:t xml:space="preserve">Параметры</w:t>
      </w:r>
      <w:r>
        <w:rPr/>
        <w:t xml:space="preserve">:</w:t>
      </w:r>
    </w:p>
    <w:p>
      <w:pPr>
        <w:numPr>
          <w:ilvl w:val="0"/>
          <w:numId w:val="3"/>
        </w:numPr>
        <w:spacing w:lineRule="auto"/>
      </w:pPr>
      <w:r>
        <w:rPr>
          <w:rFonts w:eastAsia="Georgia" w:cs="Georgia" w:ascii="Georgia" w:hAnsi="Georgia"/>
        </w:rPr>
        <w:t xml:space="preserve">Время: полный цикл заряд → разряд</w:t>
      </w:r>
    </w:p>
    <w:p>
      <w:pPr>
        <w:numPr>
          <w:ilvl w:val="0"/>
          <w:numId w:val="3"/>
        </w:numPr>
        <w:spacing w:lineRule="auto"/>
      </w:pPr>
      <w:r>
        <w:rPr>
          <w:rFonts w:eastAsia="Georgia" w:cs="Georgia" w:ascii="Georgia" w:hAnsi="Georgia"/>
        </w:rPr>
        <w:t xml:space="preserve">Результаты: ёмкость (mAh), сопротивление (mΩ), напряжение</w:t>
      </w:r>
    </w:p>
    <w:p>
      <w:pPr>
        <w:numPr>
          <w:ilvl w:val="0"/>
          <w:numId w:val="3"/>
        </w:numPr>
        <w:spacing w:lineRule="auto"/>
      </w:pPr>
      <w:r>
        <w:rPr>
          <w:rFonts w:eastAsia="Georgia" w:cs="Georgia" w:ascii="Georgia" w:hAnsi="Georgia"/>
        </w:rPr>
        <w:t xml:space="preserve">Пригодна для контроля качества перед продажей</w:t>
      </w:r>
    </w:p>
    <w:p>
      <w:pPr>
        <w:spacing w:line="271" w:before="240" w:lineRule="auto"/>
      </w:pPr>
      <w:bookmarkStart w:id="9" w:name="bm_4_режим_хранения_storage"/>
      <w:r>
        <w:rPr>
          <w:rFonts w:eastAsia="Georgia" w:cs="Georgia" w:ascii="Georgia" w:hAnsi="Georgia"/>
          <w:b/>
          <w:sz w:val="33"/>
        </w:rPr>
        <w:t xml:space="preserve">4. Режим хранения (STORAGE)</w:t>
      </w:r>
      <w:bookmarkEnd w:id="9"/>
    </w:p>
    <w:p>
      <w:pPr>
        <w:spacing w:after="210" w:lineRule="auto"/>
      </w:pPr>
      <w:r>
        <w:rPr>
          <w:b/>
        </w:rPr>
        <w:t xml:space="preserve">Назначение</w:t>
      </w:r>
      <w:r>
        <w:rPr>
          <w:rFonts w:eastAsia="Georgia" w:cs="Georgia" w:ascii="Georgia" w:hAnsi="Georgia"/>
        </w:rPr>
        <w:t xml:space="preserve">: подготовка АКБ к долгосрочному хранению.</w:t>
      </w:r>
    </w:p>
    <w:p>
      <w:pPr>
        <w:spacing w:after="210" w:lineRule="auto"/>
      </w:pPr>
      <w:r>
        <w:rPr>
          <w:b/>
        </w:rPr>
        <w:t xml:space="preserve">Процесс</w:t>
      </w:r>
      <w:r>
        <w:rPr/>
        <w:t xml:space="preserve">:</w:t>
      </w:r>
    </w:p>
    <w:p>
      <w:pPr>
        <w:numPr>
          <w:ilvl w:val="0"/>
          <w:numId w:val="4"/>
        </w:numPr>
        <w:spacing w:lineRule="auto"/>
      </w:pPr>
      <w:r>
        <w:rPr>
          <w:rFonts w:eastAsia="Georgia" w:cs="Georgia" w:ascii="Georgia" w:hAnsi="Georgia"/>
        </w:rPr>
        <w:t xml:space="preserve">Заряд до безопасного напряжения (~3.7V для Li-ion)</w:t>
      </w:r>
    </w:p>
    <w:p>
      <w:pPr>
        <w:numPr>
          <w:ilvl w:val="0"/>
          <w:numId w:val="4"/>
        </w:numPr>
        <w:spacing w:lineRule="auto"/>
      </w:pPr>
      <w:r>
        <w:rPr>
          <w:rFonts w:eastAsia="Georgia" w:cs="Georgia" w:ascii="Georgia" w:hAnsi="Georgia"/>
        </w:rPr>
        <w:t xml:space="preserve">Предотвращение деградации за счёт оптимального заряда</w:t>
      </w:r>
    </w:p>
    <w:p>
      <w:pPr>
        <w:numPr>
          <w:ilvl w:val="0"/>
          <w:numId w:val="4"/>
        </w:numPr>
        <w:spacing w:lineRule="auto"/>
      </w:pPr>
      <w:r>
        <w:rPr>
          <w:rFonts w:eastAsia="Georgia" w:cs="Georgia" w:ascii="Georgia" w:hAnsi="Georgia"/>
        </w:rPr>
        <w:t xml:space="preserve">Рекомендуется для хранения &gt;3 месяцев</w:t>
      </w:r>
    </w:p>
    <w:p>
      <w:pPr>
        <w:spacing w:line="271" w:before="240" w:lineRule="auto"/>
      </w:pPr>
      <w:bookmarkStart w:id="10" w:name="bm_5_восстановление_recovery"/>
      <w:r>
        <w:rPr>
          <w:rFonts w:eastAsia="Georgia" w:cs="Georgia" w:ascii="Georgia" w:hAnsi="Georgia"/>
          <w:b/>
          <w:sz w:val="33"/>
        </w:rPr>
        <w:t xml:space="preserve">5. Восстановление (RECOVERY)</w:t>
      </w:r>
      <w:bookmarkEnd w:id="10"/>
    </w:p>
    <w:p>
      <w:pPr>
        <w:spacing w:after="210" w:lineRule="auto"/>
      </w:pPr>
      <w:r>
        <w:rPr>
          <w:b/>
        </w:rPr>
        <w:t xml:space="preserve">Назначение</w:t>
      </w:r>
      <w:r>
        <w:rPr>
          <w:rFonts w:eastAsia="Georgia" w:cs="Georgia" w:ascii="Georgia" w:hAnsi="Georgia"/>
        </w:rPr>
        <w:t xml:space="preserve">: оживление "мёртвых" или переразряженных аккумуляторов.</w:t>
      </w:r>
    </w:p>
    <w:p>
      <w:pPr>
        <w:spacing w:after="210" w:lineRule="auto"/>
      </w:pPr>
      <w:r>
        <w:rPr>
          <w:b/>
        </w:rPr>
        <w:t xml:space="preserve">Процесс</w:t>
      </w:r>
      <w:r>
        <w:rPr/>
        <w:t xml:space="preserve">:</w:t>
      </w:r>
    </w:p>
    <w:p>
      <w:pPr>
        <w:numPr>
          <w:ilvl w:val="0"/>
          <w:numId w:val="5"/>
        </w:numPr>
        <w:spacing w:lineRule="auto"/>
      </w:pPr>
      <w:r>
        <w:rPr>
          <w:rFonts w:eastAsia="Georgia" w:cs="Georgia" w:ascii="Georgia" w:hAnsi="Georgia"/>
        </w:rPr>
        <w:t xml:space="preserve">Тактильный импульсный заряд (1–3 попытки)</w:t>
      </w:r>
    </w:p>
    <w:p>
      <w:pPr>
        <w:numPr>
          <w:ilvl w:val="0"/>
          <w:numId w:val="5"/>
        </w:numPr>
        <w:spacing w:lineRule="auto"/>
      </w:pPr>
      <w:r>
        <w:rPr>
          <w:rFonts w:eastAsia="Georgia" w:cs="Georgia" w:ascii="Georgia" w:hAnsi="Georgia"/>
        </w:rPr>
        <w:t xml:space="preserve">Восстановление ёмкости в батареях с нарушениями контактов</w:t>
      </w:r>
    </w:p>
    <w:p>
      <w:pPr>
        <w:numPr>
          <w:ilvl w:val="0"/>
          <w:numId w:val="5"/>
        </w:numPr>
        <w:spacing w:lineRule="auto"/>
      </w:pPr>
      <w:r>
        <w:rPr>
          <w:rFonts w:eastAsia="Georgia" w:cs="Georgia" w:ascii="Georgia" w:hAnsi="Georgia"/>
        </w:rPr>
        <w:t xml:space="preserve">Может спасти аккумулятор при условии сохранности элементов</w:t>
      </w:r>
    </w:p>
    <w:p>
      <w:pPr>
        <w:spacing w:line="271" w:before="240" w:lineRule="auto"/>
      </w:pPr>
      <w:bookmarkStart w:id="11" w:name="подготовка_к_работе"/>
      <w:r>
        <w:rPr>
          <w:rFonts w:eastAsia="Georgia" w:cs="Georgia" w:ascii="Georgia" w:hAnsi="Georgia"/>
          <w:b/>
          <w:sz w:val="42"/>
        </w:rPr>
        <w:t xml:space="preserve">Подготовка к работе</w:t>
      </w:r>
      <w:bookmarkEnd w:id="11"/>
    </w:p>
    <w:p>
      <w:pPr>
        <w:spacing w:line="271" w:before="240" w:lineRule="auto"/>
      </w:pPr>
      <w:bookmarkStart w:id="12" w:name="распаковка"/>
      <w:r>
        <w:rPr>
          <w:rFonts w:eastAsia="Georgia" w:cs="Georgia" w:ascii="Georgia" w:hAnsi="Georgia"/>
          <w:b/>
          <w:sz w:val="33"/>
        </w:rPr>
        <w:t xml:space="preserve">Распаковка</w:t>
      </w:r>
      <w:bookmarkEnd w:id="12"/>
    </w:p>
    <w:p>
      <w:pPr>
        <w:numPr>
          <w:ilvl w:val="0"/>
          <w:numId w:val="6"/>
        </w:numPr>
        <w:spacing w:lineRule="auto"/>
      </w:pPr>
      <w:r>
        <w:rPr>
          <w:rFonts w:eastAsia="Georgia" w:cs="Georgia" w:ascii="Georgia" w:hAnsi="Georgia"/>
        </w:rPr>
        <w:t xml:space="preserve">Извлеките Vapcell BL4 из упаковки</w:t>
      </w:r>
    </w:p>
    <w:p>
      <w:pPr>
        <w:numPr>
          <w:ilvl w:val="0"/>
          <w:numId w:val="6"/>
        </w:numPr>
        <w:spacing w:lineRule="auto"/>
      </w:pPr>
      <w:r>
        <w:rPr>
          <w:rFonts w:eastAsia="Georgia" w:cs="Georgia" w:ascii="Georgia" w:hAnsi="Georgia"/>
        </w:rPr>
        <w:t xml:space="preserve">Проверьте комплектацию:</w:t>
      </w:r>
    </w:p>
    <w:p>
      <w:pPr>
        <w:numPr>
          <w:ilvl w:val="1"/>
          <w:numId w:val="6"/>
        </w:numPr>
        <w:spacing w:lineRule="auto"/>
      </w:pPr>
      <w:r>
        <w:rPr>
          <w:rFonts w:eastAsia="Georgia" w:cs="Georgia" w:ascii="Georgia" w:hAnsi="Georgia"/>
        </w:rPr>
        <w:t xml:space="preserve">Основное устройство</w:t>
      </w:r>
    </w:p>
    <w:p>
      <w:pPr>
        <w:numPr>
          <w:ilvl w:val="1"/>
          <w:numId w:val="6"/>
        </w:numPr>
        <w:spacing w:lineRule="auto"/>
      </w:pPr>
      <w:r>
        <w:rPr>
          <w:rFonts w:eastAsia="Georgia" w:cs="Georgia" w:ascii="Georgia" w:hAnsi="Georgia"/>
        </w:rPr>
        <w:t xml:space="preserve">Кабель USB-C</w:t>
      </w:r>
    </w:p>
    <w:p>
      <w:pPr>
        <w:numPr>
          <w:ilvl w:val="1"/>
          <w:numId w:val="6"/>
        </w:numPr>
        <w:spacing w:lineRule="auto"/>
      </w:pPr>
      <w:r>
        <w:rPr>
          <w:rFonts w:eastAsia="Georgia" w:cs="Georgia" w:ascii="Georgia" w:hAnsi="Georgia"/>
        </w:rPr>
        <w:t xml:space="preserve">Инструкция (данный документ)</w:t>
      </w:r>
    </w:p>
    <w:p>
      <w:pPr>
        <w:numPr>
          <w:ilvl w:val="1"/>
          <w:numId w:val="6"/>
        </w:numPr>
        <w:spacing w:lineRule="auto"/>
      </w:pPr>
      <w:r>
        <w:rPr>
          <w:rFonts w:eastAsia="Georgia" w:cs="Georgia" w:ascii="Georgia" w:hAnsi="Georgia"/>
        </w:rPr>
        <w:t xml:space="preserve">Гарантийный талон</w:t>
      </w:r>
    </w:p>
    <w:p>
      <w:pPr>
        <w:spacing w:line="271" w:before="240" w:lineRule="auto"/>
      </w:pPr>
      <w:bookmarkStart w:id="13" w:name="подключение_к_сети"/>
      <w:r>
        <w:rPr>
          <w:rFonts w:eastAsia="Georgia" w:cs="Georgia" w:ascii="Georgia" w:hAnsi="Georgia"/>
          <w:b/>
          <w:sz w:val="33"/>
        </w:rPr>
        <w:t xml:space="preserve">Подключение к сети</w:t>
      </w:r>
      <w:bookmarkEnd w:id="13"/>
    </w:p>
    <w:p>
      <w:pPr>
        <w:numPr>
          <w:ilvl w:val="0"/>
          <w:numId w:val="7"/>
        </w:numPr>
        <w:spacing w:lineRule="auto"/>
      </w:pPr>
      <w:r>
        <w:rPr>
          <w:rFonts w:eastAsia="Georgia" w:cs="Georgia" w:ascii="Georgia" w:hAnsi="Georgia"/>
        </w:rPr>
        <w:t xml:space="preserve">Подключите кабель USB-C к разъёму BL4</w:t>
      </w:r>
    </w:p>
    <w:p>
      <w:pPr>
        <w:numPr>
          <w:ilvl w:val="0"/>
          <w:numId w:val="7"/>
        </w:numPr>
        <w:spacing w:lineRule="auto"/>
      </w:pPr>
      <w:r>
        <w:rPr>
          <w:rFonts w:eastAsia="Georgia" w:cs="Georgia" w:ascii="Georgia" w:hAnsi="Georgia"/>
        </w:rPr>
        <w:t xml:space="preserve">Присоедините адаптер питания 9V/2A (мощность 18W)</w:t>
      </w:r>
    </w:p>
    <w:p>
      <w:pPr>
        <w:numPr>
          <w:ilvl w:val="0"/>
          <w:numId w:val="7"/>
        </w:numPr>
        <w:spacing w:lineRule="auto"/>
      </w:pPr>
      <w:r>
        <w:rPr>
          <w:rFonts w:eastAsia="Georgia" w:cs="Georgia" w:ascii="Georgia" w:hAnsi="Georgia"/>
        </w:rPr>
        <w:t xml:space="preserve">На дисплее появится главное меню</w:t>
      </w:r>
    </w:p>
    <w:p>
      <w:pPr>
        <w:spacing w:line="271" w:before="240" w:lineRule="auto"/>
      </w:pPr>
      <w:bookmarkStart w:id="14" w:name="сопряжение_через_bluetooth_опционально"/>
      <w:r>
        <w:rPr>
          <w:rFonts w:eastAsia="Georgia" w:cs="Georgia" w:ascii="Georgia" w:hAnsi="Georgia"/>
          <w:b/>
          <w:sz w:val="33"/>
        </w:rPr>
        <w:t xml:space="preserve">Сопряжение через Bluetooth (опционально)</w:t>
      </w:r>
      <w:bookmarkEnd w:id="14"/>
    </w:p>
    <w:p>
      <w:pPr>
        <w:numPr>
          <w:ilvl w:val="0"/>
          <w:numId w:val="8"/>
        </w:numPr>
        <w:spacing w:lineRule="auto"/>
      </w:pPr>
      <w:r>
        <w:rPr>
          <w:rFonts w:eastAsia="Georgia" w:cs="Georgia" w:ascii="Georgia" w:hAnsi="Georgia"/>
        </w:rPr>
        <w:t xml:space="preserve">Установите приложение </w:t>
      </w:r>
      <w:r>
        <w:rPr>
          <w:b/>
        </w:rPr>
        <w:t xml:space="preserve">Vapcell</w:t>
      </w:r>
      <w:r>
        <w:rPr>
          <w:rFonts w:eastAsia="Georgia" w:cs="Georgia" w:ascii="Georgia" w:hAnsi="Georgia"/>
        </w:rPr>
        <w:t xml:space="preserve"> на смартфон (iOS/Android)</w:t>
      </w:r>
    </w:p>
    <w:p>
      <w:pPr>
        <w:numPr>
          <w:ilvl w:val="0"/>
          <w:numId w:val="8"/>
        </w:numPr>
        <w:spacing w:lineRule="auto"/>
      </w:pPr>
      <w:r>
        <w:rPr>
          <w:rFonts w:eastAsia="Georgia" w:cs="Georgia" w:ascii="Georgia" w:hAnsi="Georgia"/>
        </w:rPr>
        <w:t xml:space="preserve">Включите Bluetooth на телефоне</w:t>
      </w:r>
    </w:p>
    <w:p>
      <w:pPr>
        <w:numPr>
          <w:ilvl w:val="0"/>
          <w:numId w:val="8"/>
        </w:numPr>
        <w:spacing w:lineRule="auto"/>
      </w:pPr>
      <w:r>
        <w:rPr>
          <w:rFonts w:eastAsia="Georgia" w:cs="Georgia" w:ascii="Georgia" w:hAnsi="Georgia"/>
        </w:rPr>
        <w:t xml:space="preserve">Откройте приложение и выберите "Добавить устройство"</w:t>
      </w:r>
    </w:p>
    <w:p>
      <w:pPr>
        <w:numPr>
          <w:ilvl w:val="0"/>
          <w:numId w:val="8"/>
        </w:numPr>
        <w:spacing w:lineRule="auto"/>
      </w:pPr>
      <w:r>
        <w:rPr>
          <w:rFonts w:eastAsia="Georgia" w:cs="Georgia" w:ascii="Georgia" w:hAnsi="Georgia"/>
        </w:rPr>
        <w:t xml:space="preserve">Выберите </w:t>
      </w:r>
      <w:r>
        <w:rPr>
          <w:b/>
        </w:rPr>
        <w:t xml:space="preserve">BL4</w:t>
      </w:r>
      <w:r>
        <w:rPr>
          <w:rFonts w:eastAsia="Georgia" w:cs="Georgia" w:ascii="Georgia" w:hAnsi="Georgia"/>
        </w:rPr>
        <w:t xml:space="preserve"> из списка доступных устройств</w:t>
      </w:r>
    </w:p>
    <w:p>
      <w:pPr>
        <w:numPr>
          <w:ilvl w:val="0"/>
          <w:numId w:val="8"/>
        </w:numPr>
        <w:spacing w:lineRule="auto"/>
      </w:pPr>
      <w:r>
        <w:rPr>
          <w:rFonts w:eastAsia="Georgia" w:cs="Georgia" w:ascii="Georgia" w:hAnsi="Georgia"/>
        </w:rPr>
        <w:t xml:space="preserve">Подтвердите сопряжение на дисплее BL4</w:t>
      </w:r>
    </w:p>
    <w:p>
      <w:pPr>
        <w:spacing w:line="271" w:before="240" w:lineRule="auto"/>
      </w:pPr>
      <w:bookmarkStart w:id="15" w:name="пошаговые_инструкции"/>
      <w:r>
        <w:rPr>
          <w:rFonts w:eastAsia="Georgia" w:cs="Georgia" w:ascii="Georgia" w:hAnsi="Georgia"/>
          <w:b/>
          <w:sz w:val="42"/>
        </w:rPr>
        <w:t xml:space="preserve">Пошаговые инструкции</w:t>
      </w:r>
      <w:bookmarkEnd w:id="15"/>
    </w:p>
    <w:p>
      <w:pPr>
        <w:spacing w:line="271" w:before="240" w:lineRule="auto"/>
      </w:pPr>
      <w:bookmarkStart w:id="16" w:name="зарядка_одного_аккумулятора"/>
      <w:r>
        <w:rPr>
          <w:rFonts w:eastAsia="Georgia" w:cs="Georgia" w:ascii="Georgia" w:hAnsi="Georgia"/>
          <w:b/>
          <w:sz w:val="33"/>
        </w:rPr>
        <w:t xml:space="preserve">Зарядка одного аккумулятора</w:t>
      </w:r>
      <w:bookmarkEnd w:id="16"/>
    </w:p>
    <w:p>
      <w:pPr>
        <w:numPr>
          <w:ilvl w:val="0"/>
          <w:numId w:val="9"/>
        </w:numPr>
        <w:spacing w:after="210" w:lineRule="auto"/>
      </w:pPr>
      <w:r>
        <w:rPr>
          <w:b/>
        </w:rPr>
        <w:t xml:space="preserve">Введите тип батареи</w:t>
      </w:r>
      <w:r>
        <w:rPr>
          <w:rFonts w:eastAsia="Georgia" w:cs="Georgia" w:ascii="Georgia" w:hAnsi="Georgia"/>
        </w:rPr>
        <w:t xml:space="preserve"> (кнопки ↑/↓ на корпусе, ENTER)</w:t>
      </w:r>
    </w:p>
    <w:p>
      <w:pPr>
        <w:numPr>
          <w:ilvl w:val="1"/>
          <w:numId w:val="9"/>
        </w:numPr>
        <w:spacing w:lineRule="auto"/>
      </w:pPr>
      <w:r>
        <w:rPr>
          <w:rFonts w:eastAsia="Georgia" w:cs="Georgia" w:ascii="Georgia" w:hAnsi="Georgia"/>
        </w:rPr>
        <w:t xml:space="preserve">Li-ion 3.6V → 4.35V</w:t>
      </w:r>
    </w:p>
    <w:p>
      <w:pPr>
        <w:numPr>
          <w:ilvl w:val="1"/>
          <w:numId w:val="9"/>
        </w:numPr>
        <w:spacing w:lineRule="auto"/>
      </w:pPr>
      <w:r>
        <w:rPr/>
        <w:t xml:space="preserve">LiFePO4 3.2V</w:t>
      </w:r>
    </w:p>
    <w:p>
      <w:pPr>
        <w:numPr>
          <w:ilvl w:val="1"/>
          <w:numId w:val="9"/>
        </w:numPr>
        <w:spacing w:lineRule="auto"/>
      </w:pPr>
      <w:r>
        <w:rPr/>
        <w:t xml:space="preserve">Ni-MH 1.2V</w:t>
      </w:r>
    </w:p>
    <w:p>
      <w:pPr>
        <w:numPr>
          <w:ilvl w:val="1"/>
          <w:numId w:val="9"/>
        </w:numPr>
        <w:spacing w:lineRule="auto"/>
      </w:pPr>
      <w:r>
        <w:rPr/>
        <w:t xml:space="preserve">Li-ion AA (1.5V)</w:t>
      </w:r>
    </w:p>
    <w:p>
      <w:pPr>
        <w:numPr>
          <w:ilvl w:val="0"/>
          <w:numId w:val="9"/>
        </w:numPr>
        <w:spacing w:after="210" w:lineRule="auto"/>
      </w:pPr>
      <w:r>
        <w:rPr>
          <w:b/>
        </w:rPr>
        <w:t xml:space="preserve">Выберите ток заряда</w:t>
      </w:r>
      <w:r>
        <w:rPr>
          <w:rFonts w:eastAsia="Georgia" w:cs="Georgia" w:ascii="Georgia" w:hAnsi="Georgia"/>
        </w:rPr>
        <w:t xml:space="preserve"> (рекомендуется):</w:t>
      </w:r>
    </w:p>
    <w:p>
      <w:pPr>
        <w:numPr>
          <w:ilvl w:val="1"/>
          <w:numId w:val="9"/>
        </w:numPr>
        <w:spacing w:lineRule="auto"/>
      </w:pPr>
      <w:r>
        <w:rPr>
          <w:rFonts w:eastAsia="Georgia" w:cs="Georgia" w:ascii="Georgia" w:hAnsi="Georgia"/>
        </w:rPr>
        <w:t xml:space="preserve">Для 18650: 2.0A (быстро) или 1.0A (безопасно)</w:t>
      </w:r>
    </w:p>
    <w:p>
      <w:pPr>
        <w:numPr>
          <w:ilvl w:val="1"/>
          <w:numId w:val="9"/>
        </w:numPr>
        <w:spacing w:lineRule="auto"/>
      </w:pPr>
      <w:r>
        <w:rPr>
          <w:rFonts w:eastAsia="Georgia" w:cs="Georgia" w:ascii="Georgia" w:hAnsi="Georgia"/>
        </w:rPr>
        <w:t xml:space="preserve">Для 21700: 2.5A</w:t>
      </w:r>
    </w:p>
    <w:p>
      <w:pPr>
        <w:numPr>
          <w:ilvl w:val="1"/>
          <w:numId w:val="9"/>
        </w:numPr>
        <w:spacing w:lineRule="auto"/>
      </w:pPr>
      <w:r>
        <w:rPr>
          <w:rFonts w:eastAsia="Georgia" w:cs="Georgia" w:ascii="Georgia" w:hAnsi="Georgia"/>
        </w:rPr>
        <w:t xml:space="preserve">Для Ni-MH AA: 1.0A</w:t>
      </w:r>
    </w:p>
    <w:p>
      <w:pPr>
        <w:numPr>
          <w:ilvl w:val="0"/>
          <w:numId w:val="9"/>
        </w:numPr>
        <w:spacing w:after="210" w:lineRule="auto"/>
      </w:pPr>
      <w:r>
        <w:rPr>
          <w:b/>
        </w:rPr>
        <w:t xml:space="preserve">Поместите батарею</w:t>
      </w:r>
      <w:r>
        <w:rPr>
          <w:rFonts w:eastAsia="Georgia" w:cs="Georgia" w:ascii="Georgia" w:hAnsi="Georgia"/>
        </w:rPr>
        <w:t xml:space="preserve"> в один из четырёх слотов (обозначены цифрами 1–4)</w:t>
      </w:r>
    </w:p>
    <w:p>
      <w:pPr>
        <w:numPr>
          <w:ilvl w:val="0"/>
          <w:numId w:val="9"/>
        </w:numPr>
        <w:spacing w:after="210" w:lineRule="auto"/>
      </w:pPr>
      <w:r>
        <w:rPr>
          <w:b/>
        </w:rPr>
        <w:t xml:space="preserve">Нажмите CHARGE</w:t>
      </w:r>
      <w:r>
        <w:rPr>
          <w:rFonts w:eastAsia="Georgia" w:cs="Georgia" w:ascii="Georgia" w:hAnsi="Georgia"/>
        </w:rPr>
        <w:t xml:space="preserve"> — процесс начнётся автоматически</w:t>
      </w:r>
    </w:p>
    <w:p>
      <w:pPr>
        <w:numPr>
          <w:ilvl w:val="0"/>
          <w:numId w:val="9"/>
        </w:numPr>
        <w:spacing w:after="210" w:lineRule="auto"/>
      </w:pPr>
      <w:r>
        <w:rPr>
          <w:b/>
        </w:rPr>
        <w:t xml:space="preserve">Дисплей отобразит</w:t>
      </w:r>
      <w:r>
        <w:rPr/>
        <w:t xml:space="preserve">:</w:t>
      </w:r>
    </w:p>
    <w:p>
      <w:pPr>
        <w:numPr>
          <w:ilvl w:val="1"/>
          <w:numId w:val="9"/>
        </w:numPr>
        <w:spacing w:lineRule="auto"/>
      </w:pPr>
      <w:r>
        <w:rPr>
          <w:rFonts w:eastAsia="Georgia" w:cs="Georgia" w:ascii="Georgia" w:hAnsi="Georgia"/>
        </w:rPr>
        <w:t xml:space="preserve">Текущее напряжение (V)</w:t>
      </w:r>
    </w:p>
    <w:p>
      <w:pPr>
        <w:numPr>
          <w:ilvl w:val="1"/>
          <w:numId w:val="9"/>
        </w:numPr>
        <w:spacing w:lineRule="auto"/>
      </w:pPr>
      <w:r>
        <w:rPr>
          <w:rFonts w:eastAsia="Georgia" w:cs="Georgia" w:ascii="Georgia" w:hAnsi="Georgia"/>
        </w:rPr>
        <w:t xml:space="preserve">Ток заряда (A)</w:t>
      </w:r>
    </w:p>
    <w:p>
      <w:pPr>
        <w:numPr>
          <w:ilvl w:val="1"/>
          <w:numId w:val="9"/>
        </w:numPr>
        <w:spacing w:lineRule="auto"/>
      </w:pPr>
      <w:r>
        <w:rPr>
          <w:rFonts w:eastAsia="Georgia" w:cs="Georgia" w:ascii="Georgia" w:hAnsi="Georgia"/>
        </w:rPr>
        <w:t xml:space="preserve">Прошедшее время</w:t>
      </w:r>
    </w:p>
    <w:p>
      <w:pPr>
        <w:numPr>
          <w:ilvl w:val="1"/>
          <w:numId w:val="9"/>
        </w:numPr>
        <w:spacing w:lineRule="auto"/>
      </w:pPr>
      <w:r>
        <w:rPr>
          <w:rFonts w:eastAsia="Georgia" w:cs="Georgia" w:ascii="Georgia" w:hAnsi="Georgia"/>
        </w:rPr>
        <w:t xml:space="preserve">Прогресс бара (%)</w:t>
      </w:r>
    </w:p>
    <w:p>
      <w:pPr>
        <w:numPr>
          <w:ilvl w:val="0"/>
          <w:numId w:val="9"/>
        </w:numPr>
        <w:spacing w:after="210" w:lineRule="auto"/>
      </w:pPr>
      <w:r>
        <w:rPr>
          <w:b/>
        </w:rPr>
        <w:t xml:space="preserve">После завершения</w:t>
      </w:r>
      <w:r>
        <w:rPr>
          <w:rFonts w:eastAsia="Georgia" w:cs="Georgia" w:ascii="Georgia" w:hAnsi="Georgia"/>
        </w:rPr>
        <w:t xml:space="preserve"> аппарат издаст звуковой сигнал и отключит зарядку</w:t>
      </w:r>
    </w:p>
    <w:p>
      <w:pPr>
        <w:spacing w:line="271" w:before="240" w:lineRule="auto"/>
      </w:pPr>
      <w:bookmarkStart w:id="17" w:name="одновременная_зарядка_4_батарей_р_c7c84f"/>
      <w:r>
        <w:rPr>
          <w:rFonts w:eastAsia="Georgia" w:cs="Georgia" w:ascii="Georgia" w:hAnsi="Georgia"/>
          <w:b/>
          <w:sz w:val="33"/>
        </w:rPr>
        <w:t xml:space="preserve">Одновременная зарядка 4 батарей разных типов</w:t>
      </w:r>
      <w:bookmarkEnd w:id="17"/>
    </w:p>
    <w:p>
      <w:pPr>
        <w:spacing w:after="210" w:lineRule="auto"/>
      </w:pPr>
      <w:r>
        <w:rPr>
          <w:rFonts w:eastAsia="Georgia" w:cs="Georgia" w:ascii="Georgia" w:hAnsi="Georgia"/>
        </w:rPr>
        <w:t xml:space="preserve">BL4 позволяет одновременно заряжать батареи разных типов в разных каналах:</w:t>
      </w:r>
    </w:p>
    <w:p>
      <w:pPr>
        <w:numPr>
          <w:ilvl w:val="0"/>
          <w:numId w:val="10"/>
        </w:numPr>
        <w:spacing w:lineRule="auto"/>
      </w:pPr>
      <w:r>
        <w:rPr>
          <w:rFonts w:eastAsia="Georgia" w:cs="Georgia" w:ascii="Georgia" w:hAnsi="Georgia"/>
        </w:rPr>
        <w:t xml:space="preserve">В слот 1: поместите Li-ion 18650 → выберите режим Li-ion 3.6V, ток 2A</w:t>
      </w:r>
    </w:p>
    <w:p>
      <w:pPr>
        <w:numPr>
          <w:ilvl w:val="0"/>
          <w:numId w:val="10"/>
        </w:numPr>
        <w:spacing w:lineRule="auto"/>
      </w:pPr>
      <w:r>
        <w:rPr>
          <w:rFonts w:eastAsia="Georgia" w:cs="Georgia" w:ascii="Georgia" w:hAnsi="Georgia"/>
        </w:rPr>
        <w:t xml:space="preserve">В слот 2: поместите Ni-MH AA → выберите режим Ni-MH, ток 1A</w:t>
      </w:r>
    </w:p>
    <w:p>
      <w:pPr>
        <w:numPr>
          <w:ilvl w:val="0"/>
          <w:numId w:val="10"/>
        </w:numPr>
        <w:spacing w:lineRule="auto"/>
      </w:pPr>
      <w:r>
        <w:rPr>
          <w:rFonts w:eastAsia="Georgia" w:cs="Georgia" w:ascii="Georgia" w:hAnsi="Georgia"/>
        </w:rPr>
        <w:t xml:space="preserve">В слот 3: поместите Li-ion 21700 → выберите режим Li-ion 4.35V, ток 2.5A</w:t>
      </w:r>
    </w:p>
    <w:p>
      <w:pPr>
        <w:numPr>
          <w:ilvl w:val="0"/>
          <w:numId w:val="10"/>
        </w:numPr>
        <w:spacing w:lineRule="auto"/>
      </w:pPr>
      <w:r>
        <w:rPr>
          <w:rFonts w:eastAsia="Georgia" w:cs="Georgia" w:ascii="Georgia" w:hAnsi="Georgia"/>
        </w:rPr>
        <w:t xml:space="preserve">В слот 4: оставьте пустым или повторите любой тип</w:t>
      </w:r>
    </w:p>
    <w:p>
      <w:pPr>
        <w:spacing w:after="210" w:lineRule="auto"/>
      </w:pPr>
      <w:r>
        <w:rPr>
          <w:b/>
        </w:rPr>
        <w:t xml:space="preserve">Преимущество</w:t>
      </w:r>
      <w:r>
        <w:rPr>
          <w:rFonts w:eastAsia="Georgia" w:cs="Georgia" w:ascii="Georgia" w:hAnsi="Georgia"/>
        </w:rPr>
        <w:t xml:space="preserve">: каждый канал независим — разные токи и режимы одновременно!</w:t>
      </w:r>
    </w:p>
    <w:p>
      <w:pPr>
        <w:spacing w:line="271" w:before="240" w:lineRule="auto"/>
      </w:pPr>
      <w:bookmarkStart w:id="18" w:name="тестирование_ёмкости_батареи"/>
      <w:r>
        <w:rPr>
          <w:rFonts w:eastAsia="Georgia" w:cs="Georgia" w:ascii="Georgia" w:hAnsi="Georgia"/>
          <w:b/>
          <w:sz w:val="33"/>
        </w:rPr>
        <w:t xml:space="preserve">Тестирование ёмкости батареи</w:t>
      </w:r>
      <w:bookmarkEnd w:id="18"/>
    </w:p>
    <w:p>
      <w:pPr>
        <w:numPr>
          <w:ilvl w:val="0"/>
          <w:numId w:val="11"/>
        </w:numPr>
        <w:spacing w:lineRule="auto"/>
      </w:pPr>
      <w:r>
        <w:rPr>
          <w:b/>
        </w:rPr>
        <w:t xml:space="preserve">Поместите батарею</w:t>
      </w:r>
      <w:r>
        <w:rPr>
          <w:rFonts w:eastAsia="Georgia" w:cs="Georgia" w:ascii="Georgia" w:hAnsi="Georgia"/>
        </w:rPr>
        <w:t xml:space="preserve"> в любой свободный слот</w:t>
      </w:r>
    </w:p>
    <w:p>
      <w:pPr>
        <w:numPr>
          <w:ilvl w:val="0"/>
          <w:numId w:val="11"/>
        </w:numPr>
        <w:spacing w:lineRule="auto"/>
      </w:pPr>
      <w:r>
        <w:rPr>
          <w:b/>
        </w:rPr>
        <w:t xml:space="preserve">Выберите режим CAPACITY TEST</w:t>
      </w:r>
      <w:r>
        <w:rPr>
          <w:rFonts w:eastAsia="Georgia" w:cs="Georgia" w:ascii="Georgia" w:hAnsi="Georgia"/>
        </w:rPr>
        <w:t xml:space="preserve"> на дисплее</w:t>
      </w:r>
    </w:p>
    <w:p>
      <w:pPr>
        <w:numPr>
          <w:ilvl w:val="0"/>
          <w:numId w:val="11"/>
        </w:numPr>
        <w:spacing w:lineRule="auto"/>
      </w:pPr>
      <w:r>
        <w:rPr>
          <w:b/>
        </w:rPr>
        <w:t xml:space="preserve">Подтвердите тип батареи</w:t>
      </w:r>
      <w:r>
        <w:rPr>
          <w:rFonts w:eastAsia="Georgia" w:cs="Georgia" w:ascii="Georgia" w:hAnsi="Georgia"/>
        </w:rPr>
        <w:t xml:space="preserve"> (система может автоматически определить)</w:t>
      </w:r>
    </w:p>
    <w:p>
      <w:pPr>
        <w:numPr>
          <w:ilvl w:val="0"/>
          <w:numId w:val="11"/>
        </w:numPr>
        <w:spacing w:lineRule="auto"/>
      </w:pPr>
      <w:r>
        <w:rPr>
          <w:b/>
        </w:rPr>
        <w:t xml:space="preserve">Дождитесь завершения</w:t>
      </w:r>
      <w:r>
        <w:rPr/>
        <w:t xml:space="preserve">:</w:t>
      </w:r>
    </w:p>
    <w:p>
      <w:pPr>
        <w:numPr>
          <w:ilvl w:val="1"/>
          <w:numId w:val="11"/>
        </w:numPr>
        <w:spacing w:lineRule="auto"/>
      </w:pPr>
      <w:r>
        <w:rPr>
          <w:rFonts w:eastAsia="Georgia" w:cs="Georgia" w:ascii="Georgia" w:hAnsi="Georgia"/>
        </w:rPr>
        <w:t xml:space="preserve">Полный цикл: 3–8 часов (в зависимости от ёмкости)</w:t>
      </w:r>
    </w:p>
    <w:p>
      <w:pPr>
        <w:numPr>
          <w:ilvl w:val="0"/>
          <w:numId w:val="11"/>
        </w:numPr>
        <w:spacing w:lineRule="auto"/>
      </w:pPr>
      <w:r>
        <w:rPr>
          <w:b/>
        </w:rPr>
        <w:t xml:space="preserve">Результаты</w:t>
      </w:r>
      <w:r>
        <w:rPr/>
        <w:t xml:space="preserve">:</w:t>
      </w:r>
    </w:p>
    <w:p>
      <w:pPr>
        <w:numPr>
          <w:ilvl w:val="1"/>
          <w:numId w:val="11"/>
        </w:numPr>
        <w:spacing w:lineRule="auto"/>
      </w:pPr>
      <w:r>
        <w:rPr>
          <w:rFonts w:eastAsia="Georgia" w:cs="Georgia" w:ascii="Georgia" w:hAnsi="Georgia"/>
        </w:rPr>
        <w:t xml:space="preserve">✅ ёмкость в mAh (сравните с заявленной ёмкостью)</w:t>
      </w:r>
    </w:p>
    <w:p>
      <w:pPr>
        <w:numPr>
          <w:ilvl w:val="1"/>
          <w:numId w:val="11"/>
        </w:numPr>
        <w:spacing w:lineRule="auto"/>
      </w:pPr>
      <w:r>
        <w:rPr>
          <w:rFonts w:eastAsia="Georgia" w:cs="Georgia" w:ascii="Georgia" w:hAnsi="Georgia"/>
        </w:rPr>
        <w:t xml:space="preserve">✅ внутреннее сопротивление в mΩ (норма &lt;50 mΩ для новых)</w:t>
      </w:r>
    </w:p>
    <w:p>
      <w:pPr>
        <w:numPr>
          <w:ilvl w:val="1"/>
          <w:numId w:val="11"/>
        </w:numPr>
        <w:spacing w:lineRule="auto"/>
      </w:pPr>
      <w:r>
        <w:rPr>
          <w:rFonts w:eastAsia="Georgia" w:cs="Georgia" w:ascii="Georgia" w:hAnsi="Georgia"/>
        </w:rPr>
        <w:t xml:space="preserve">✅ напряжение в вольтах</w:t>
      </w:r>
    </w:p>
    <w:p>
      <w:pPr>
        <w:spacing w:after="210" w:lineRule="auto"/>
      </w:pPr>
      <w:r>
        <w:rPr>
          <w:b/>
        </w:rPr>
        <w:t xml:space="preserve">Критерии принятия батареи</w:t>
      </w:r>
      <w:r>
        <w:rPr/>
        <w:t xml:space="preserve">:</w:t>
      </w:r>
    </w:p>
    <w:p>
      <w:pPr>
        <w:numPr>
          <w:ilvl w:val="0"/>
          <w:numId w:val="12"/>
        </w:numPr>
        <w:spacing w:lineRule="auto"/>
      </w:pPr>
      <w:r>
        <w:rPr>
          <w:rFonts w:eastAsia="Georgia" w:cs="Georgia" w:ascii="Georgia" w:hAnsi="Georgia"/>
        </w:rPr>
        <w:t xml:space="preserve">Ёмкость ≥ 80% от заявленной</w:t>
      </w:r>
    </w:p>
    <w:p>
      <w:pPr>
        <w:numPr>
          <w:ilvl w:val="0"/>
          <w:numId w:val="12"/>
        </w:numPr>
        <w:spacing w:lineRule="auto"/>
      </w:pPr>
      <w:r>
        <w:rPr>
          <w:rFonts w:eastAsia="Georgia" w:cs="Georgia" w:ascii="Georgia" w:hAnsi="Georgia"/>
        </w:rPr>
        <w:t xml:space="preserve">Внутреннее сопротивление &lt; 100 mΩ</w:t>
      </w:r>
    </w:p>
    <w:p>
      <w:pPr>
        <w:numPr>
          <w:ilvl w:val="0"/>
          <w:numId w:val="12"/>
        </w:numPr>
        <w:spacing w:lineRule="auto"/>
      </w:pPr>
      <w:r>
        <w:rPr>
          <w:rFonts w:eastAsia="Georgia" w:cs="Georgia" w:ascii="Georgia" w:hAnsi="Georgia"/>
        </w:rPr>
        <w:t xml:space="preserve">Напряжение находится в норме для типа</w:t>
      </w:r>
    </w:p>
    <w:p>
      <w:pPr>
        <w:spacing w:line="271" w:before="240" w:lineRule="auto"/>
      </w:pPr>
      <w:bookmarkStart w:id="19" w:name="восстановление_мёртвого_аккумулятора"/>
      <w:r>
        <w:rPr>
          <w:rFonts w:eastAsia="Georgia" w:cs="Georgia" w:ascii="Georgia" w:hAnsi="Georgia"/>
          <w:b/>
          <w:sz w:val="33"/>
        </w:rPr>
        <w:t xml:space="preserve">Восстановление "мёртвого" аккумулятора</w:t>
      </w:r>
      <w:bookmarkEnd w:id="19"/>
    </w:p>
    <w:p>
      <w:pPr>
        <w:numPr>
          <w:ilvl w:val="0"/>
          <w:numId w:val="13"/>
        </w:numPr>
        <w:spacing w:lineRule="auto"/>
      </w:pPr>
      <w:r>
        <w:rPr>
          <w:b/>
        </w:rPr>
        <w:t xml:space="preserve">Поместите батарею</w:t>
      </w:r>
      <w:r>
        <w:rPr>
          <w:rFonts w:eastAsia="Georgia" w:cs="Georgia" w:ascii="Georgia" w:hAnsi="Georgia"/>
        </w:rPr>
        <w:t xml:space="preserve"> в слот</w:t>
      </w:r>
    </w:p>
    <w:p>
      <w:pPr>
        <w:numPr>
          <w:ilvl w:val="0"/>
          <w:numId w:val="13"/>
        </w:numPr>
        <w:spacing w:lineRule="auto"/>
      </w:pPr>
      <w:r>
        <w:rPr>
          <w:b/>
        </w:rPr>
        <w:t xml:space="preserve">Выберите режим RECOVERY</w:t>
      </w:r>
    </w:p>
    <w:p>
      <w:pPr>
        <w:numPr>
          <w:ilvl w:val="0"/>
          <w:numId w:val="13"/>
        </w:numPr>
        <w:spacing w:lineRule="auto"/>
      </w:pPr>
      <w:r>
        <w:rPr>
          <w:b/>
        </w:rPr>
        <w:t xml:space="preserve">Нажмите START</w:t>
      </w:r>
      <w:r>
        <w:rPr>
          <w:rFonts w:eastAsia="Georgia" w:cs="Georgia" w:ascii="Georgia" w:hAnsi="Georgia"/>
        </w:rPr>
        <w:t xml:space="preserve"> — устройство предпримет 3 попытки оживления</w:t>
      </w:r>
    </w:p>
    <w:p>
      <w:pPr>
        <w:numPr>
          <w:ilvl w:val="0"/>
          <w:numId w:val="13"/>
        </w:numPr>
        <w:spacing w:lineRule="auto"/>
      </w:pPr>
      <w:r>
        <w:rPr>
          <w:b/>
        </w:rPr>
        <w:t xml:space="preserve">Результат</w:t>
      </w:r>
      <w:r>
        <w:rPr/>
        <w:t xml:space="preserve">:</w:t>
      </w:r>
    </w:p>
    <w:p>
      <w:pPr>
        <w:numPr>
          <w:ilvl w:val="1"/>
          <w:numId w:val="13"/>
        </w:numPr>
        <w:spacing w:lineRule="auto"/>
      </w:pPr>
      <w:r>
        <w:rPr>
          <w:rFonts w:eastAsia="Georgia" w:cs="Georgia" w:ascii="Georgia" w:hAnsi="Georgia"/>
        </w:rPr>
        <w:t xml:space="preserve">🟢 зелёный индикатор = успешно восстановлена, продолжить зарядку</w:t>
      </w:r>
    </w:p>
    <w:p>
      <w:pPr>
        <w:numPr>
          <w:ilvl w:val="1"/>
          <w:numId w:val="13"/>
        </w:numPr>
        <w:spacing w:lineRule="auto"/>
      </w:pPr>
      <w:r>
        <w:rPr>
          <w:rFonts w:eastAsia="Georgia" w:cs="Georgia" w:ascii="Georgia" w:hAnsi="Georgia"/>
        </w:rPr>
        <w:t xml:space="preserve">🔴 красный индикатор = батарея не подлежит восстановлению</w:t>
      </w:r>
    </w:p>
    <w:p>
      <w:pPr>
        <w:spacing w:line="271" w:before="240" w:lineRule="auto"/>
      </w:pPr>
      <w:bookmarkStart w:id="20" w:name="интерпретация_показаний_дисплея"/>
      <w:r>
        <w:rPr>
          <w:rFonts w:eastAsia="Georgia" w:cs="Georgia" w:ascii="Georgia" w:hAnsi="Georgia"/>
          <w:b/>
          <w:sz w:val="42"/>
        </w:rPr>
        <w:t xml:space="preserve">Интерпретация показаний дисплея</w:t>
      </w:r>
      <w:bookmarkEnd w:id="20"/>
    </w:p>
    <w:p>
      <w:pPr>
        <w:spacing w:line="271" w:before="240" w:lineRule="auto"/>
      </w:pPr>
      <w:bookmarkStart w:id="21" w:name="индикаторы_состояния_батареи"/>
      <w:r>
        <w:rPr>
          <w:rFonts w:eastAsia="Georgia" w:cs="Georgia" w:ascii="Georgia" w:hAnsi="Georgia"/>
          <w:b/>
          <w:sz w:val="33"/>
        </w:rPr>
        <w:t xml:space="preserve">Индикаторы состояния батареи</w:t>
      </w:r>
      <w:bookmarkEnd w:id="21"/>
    </w:p>
    <w:tbl>
      <w:tblPr>
        <w:tblStyle w:val="TableGrid"/>
        <w:jc w:val="center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type="dxa" w:w="80"/>
          <w:left w:type="dxa" w:w="160"/>
          <w:bottom w:type="dxa" w:w="80"/>
          <w:right w:type="dxa" w:w="160"/>
        </w:tblCellMar>
      </w:tblPr>
      <w:tblGrid>
        <w:gridCol w:w="2897"/>
        <w:gridCol w:w="2897"/>
        <w:gridCol w:w="2897"/>
      </w:tblGrid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</w:tcBorders>
          </w:tcPr>
          <w:p>
            <w:pPr>
              <w:spacing w:lineRule="auto"/>
            </w:pPr>
            <w:r>
              <w:rPr>
                <w:rFonts w:eastAsia="Georgia" w:cs="Georgia" w:ascii="Georgia" w:hAnsi="Georgia"/>
              </w:rPr>
              <w:t xml:space="preserve">Цвет</w:t>
            </w:r>
          </w:p>
        </w:tc>
        <w:tc>
          <w:tcPr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>
            <w:pPr>
              <w:spacing w:lineRule="auto"/>
            </w:pPr>
            <w:r>
              <w:rPr>
                <w:rFonts w:eastAsia="Georgia" w:cs="Georgia" w:ascii="Georgia" w:hAnsi="Georgia"/>
              </w:rPr>
              <w:t xml:space="preserve">Статус</w:t>
            </w:r>
          </w:p>
        </w:tc>
        <w:tc>
          <w:tcPr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>
            <w:pPr>
              <w:spacing w:lineRule="auto"/>
            </w:pPr>
            <w:r>
              <w:rPr>
                <w:rFonts w:eastAsia="Georgia" w:cs="Georgia" w:ascii="Georgia" w:hAnsi="Georgia"/>
              </w:rPr>
              <w:t xml:space="preserve">Действие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</w:tcBorders>
          </w:tcPr>
          <w:p>
            <w:pPr>
              <w:spacing w:lineRule="auto"/>
            </w:pPr>
            <w:r>
              <w:rPr>
                <w:rFonts w:eastAsia="Georgia" w:cs="Georgia" w:ascii="Georgia" w:hAnsi="Georgia"/>
              </w:rPr>
              <w:t xml:space="preserve">🟢 Зелёный</w:t>
            </w:r>
          </w:p>
        </w:tc>
        <w:tc>
          <w:tcPr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>
            <w:pPr>
              <w:spacing w:lineRule="auto"/>
            </w:pPr>
            <w:r>
              <w:rPr>
                <w:rFonts w:eastAsia="Georgia" w:cs="Georgia" w:ascii="Georgia" w:hAnsi="Georgia"/>
              </w:rPr>
              <w:t xml:space="preserve">Нормально</w:t>
            </w:r>
          </w:p>
        </w:tc>
        <w:tc>
          <w:tcPr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>
            <w:pPr>
              <w:spacing w:lineRule="auto"/>
            </w:pPr>
            <w:r>
              <w:rPr>
                <w:rFonts w:eastAsia="Georgia" w:cs="Georgia" w:ascii="Georgia" w:hAnsi="Georgia"/>
              </w:rPr>
              <w:t xml:space="preserve">Процесс продолжается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</w:tcBorders>
          </w:tcPr>
          <w:p>
            <w:pPr>
              <w:spacing w:lineRule="auto"/>
            </w:pPr>
            <w:r>
              <w:rPr>
                <w:rFonts w:eastAsia="Georgia" w:cs="Georgia" w:ascii="Georgia" w:hAnsi="Georgia"/>
              </w:rPr>
              <w:t xml:space="preserve">🟡 Жёлтый</w:t>
            </w:r>
          </w:p>
        </w:tc>
        <w:tc>
          <w:tcPr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>
            <w:pPr>
              <w:spacing w:lineRule="auto"/>
            </w:pPr>
            <w:r>
              <w:rPr>
                <w:rFonts w:eastAsia="Georgia" w:cs="Georgia" w:ascii="Georgia" w:hAnsi="Georgia"/>
              </w:rPr>
              <w:t xml:space="preserve">Внимание (высокий R)</w:t>
            </w:r>
          </w:p>
        </w:tc>
        <w:tc>
          <w:tcPr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>
            <w:pPr>
              <w:spacing w:lineRule="auto"/>
            </w:pPr>
            <w:r>
              <w:rPr>
                <w:rFonts w:eastAsia="Georgia" w:cs="Georgia" w:ascii="Georgia" w:hAnsi="Georgia"/>
              </w:rPr>
              <w:t xml:space="preserve">Проверьте контакты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</w:tcBorders>
          </w:tcPr>
          <w:p>
            <w:pPr>
              <w:spacing w:lineRule="auto"/>
            </w:pPr>
            <w:r>
              <w:rPr>
                <w:rFonts w:eastAsia="Georgia" w:cs="Georgia" w:ascii="Georgia" w:hAnsi="Georgia"/>
              </w:rPr>
              <w:t xml:space="preserve">🔴 Красный</w:t>
            </w:r>
          </w:p>
        </w:tc>
        <w:tc>
          <w:tcPr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>
            <w:pPr>
              <w:spacing w:lineRule="auto"/>
            </w:pPr>
            <w:r>
              <w:rPr>
                <w:rFonts w:eastAsia="Georgia" w:cs="Georgia" w:ascii="Georgia" w:hAnsi="Georgia"/>
              </w:rPr>
              <w:t xml:space="preserve">Ошибка (короткое замыкание/брак)</w:t>
            </w:r>
          </w:p>
        </w:tc>
        <w:tc>
          <w:tcPr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>
            <w:pPr>
              <w:spacing w:lineRule="auto"/>
            </w:pPr>
            <w:r>
              <w:rPr>
                <w:rFonts w:eastAsia="Georgia" w:cs="Georgia" w:ascii="Georgia" w:hAnsi="Georgia"/>
              </w:rPr>
              <w:t xml:space="preserve">Извлеките батарею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</w:tcBorders>
          </w:tcPr>
          <w:p>
            <w:pPr>
              <w:spacing w:lineRule="auto"/>
            </w:pPr>
            <w:r>
              <w:rPr>
                <w:rFonts w:eastAsia="Georgia" w:cs="Georgia" w:ascii="Georgia" w:hAnsi="Georgia"/>
              </w:rPr>
              <w:t xml:space="preserve">⚫ Чёрный (отключено)</w:t>
            </w:r>
          </w:p>
        </w:tc>
        <w:tc>
          <w:tcPr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>
            <w:pPr>
              <w:spacing w:lineRule="auto"/>
            </w:pPr>
            <w:r>
              <w:rPr>
                <w:rFonts w:eastAsia="Georgia" w:cs="Georgia" w:ascii="Georgia" w:hAnsi="Georgia"/>
              </w:rPr>
              <w:t xml:space="preserve">Слот пуст</w:t>
            </w:r>
          </w:p>
        </w:tc>
        <w:tc>
          <w:tcPr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>
            <w:pPr>
              <w:spacing w:lineRule="auto"/>
            </w:pPr>
            <w:r>
              <w:rPr>
                <w:rFonts w:eastAsia="Georgia" w:cs="Georgia" w:ascii="Georgia" w:hAnsi="Georgia"/>
              </w:rPr>
              <w:t xml:space="preserve">Процесс не требуется</w:t>
            </w:r>
          </w:p>
        </w:tc>
      </w:tr>
    </w:tbl>
    <w:p>
      <w:pPr>
        <w:spacing w:lineRule="auto"/>
      </w:pPr>
    </w:p>
    <w:p>
      <w:pPr>
        <w:spacing w:line="271" w:before="240" w:lineRule="auto"/>
      </w:pPr>
      <w:bookmarkStart w:id="22" w:name="сообщения_об_ошибках"/>
      <w:r>
        <w:rPr>
          <w:rFonts w:eastAsia="Georgia" w:cs="Georgia" w:ascii="Georgia" w:hAnsi="Georgia"/>
          <w:b/>
          <w:sz w:val="33"/>
        </w:rPr>
        <w:t xml:space="preserve">Сообщения об ошибках</w:t>
      </w:r>
      <w:bookmarkEnd w:id="22"/>
    </w:p>
    <w:tbl>
      <w:tblPr>
        <w:tblStyle w:val="TableGrid"/>
        <w:jc w:val="center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type="dxa" w:w="80"/>
          <w:left w:type="dxa" w:w="160"/>
          <w:bottom w:type="dxa" w:w="80"/>
          <w:right w:type="dxa" w:w="160"/>
        </w:tblCellMar>
      </w:tblPr>
      <w:tblGrid>
        <w:gridCol w:w="2897"/>
        <w:gridCol w:w="2897"/>
        <w:gridCol w:w="2897"/>
      </w:tblGrid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</w:tcBorders>
          </w:tcPr>
          <w:p>
            <w:pPr>
              <w:spacing w:lineRule="auto"/>
            </w:pPr>
            <w:r>
              <w:rPr>
                <w:rFonts w:eastAsia="Georgia" w:cs="Georgia" w:ascii="Georgia" w:hAnsi="Georgia"/>
              </w:rPr>
              <w:t xml:space="preserve">Ошибка</w:t>
            </w:r>
          </w:p>
        </w:tc>
        <w:tc>
          <w:tcPr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>
            <w:pPr>
              <w:spacing w:lineRule="auto"/>
            </w:pPr>
            <w:r>
              <w:rPr>
                <w:rFonts w:eastAsia="Georgia" w:cs="Georgia" w:ascii="Georgia" w:hAnsi="Georgia"/>
              </w:rPr>
              <w:t xml:space="preserve">Причина</w:t>
            </w:r>
          </w:p>
        </w:tc>
        <w:tc>
          <w:tcPr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>
            <w:pPr>
              <w:spacing w:lineRule="auto"/>
            </w:pPr>
            <w:r>
              <w:rPr>
                <w:rFonts w:eastAsia="Georgia" w:cs="Georgia" w:ascii="Georgia" w:hAnsi="Georgia"/>
              </w:rPr>
              <w:t xml:space="preserve">Решение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</w:tcBorders>
          </w:tcPr>
          <w:p>
            <w:pPr>
              <w:spacing w:lineRule="auto"/>
            </w:pPr>
            <w:r>
              <w:rPr>
                <w:b/>
              </w:rPr>
              <w:t xml:space="preserve">NO BAT</w:t>
            </w:r>
          </w:p>
        </w:tc>
        <w:tc>
          <w:tcPr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>
            <w:pPr>
              <w:spacing w:lineRule="auto"/>
            </w:pPr>
            <w:r>
              <w:rPr>
                <w:rFonts w:eastAsia="Georgia" w:cs="Georgia" w:ascii="Georgia" w:hAnsi="Georgia"/>
              </w:rPr>
              <w:t xml:space="preserve">Батарея не обнаружена</w:t>
            </w:r>
          </w:p>
        </w:tc>
        <w:tc>
          <w:tcPr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>
            <w:pPr>
              <w:spacing w:lineRule="auto"/>
            </w:pPr>
            <w:r>
              <w:rPr>
                <w:rFonts w:eastAsia="Georgia" w:cs="Georgia" w:ascii="Georgia" w:hAnsi="Georgia"/>
              </w:rPr>
              <w:t xml:space="preserve">Переместите батарею в слоте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</w:tcBorders>
          </w:tcPr>
          <w:p>
            <w:pPr>
              <w:spacing w:lineRule="auto"/>
            </w:pPr>
            <w:r>
              <w:rPr>
                <w:b/>
              </w:rPr>
              <w:t xml:space="preserve">SHORT</w:t>
            </w:r>
          </w:p>
        </w:tc>
        <w:tc>
          <w:tcPr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>
            <w:pPr>
              <w:spacing w:lineRule="auto"/>
            </w:pPr>
            <w:r>
              <w:rPr>
                <w:rFonts w:eastAsia="Georgia" w:cs="Georgia" w:ascii="Georgia" w:hAnsi="Georgia"/>
              </w:rPr>
              <w:t xml:space="preserve">Короткое замыкание</w:t>
            </w:r>
          </w:p>
        </w:tc>
        <w:tc>
          <w:tcPr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>
            <w:pPr>
              <w:spacing w:lineRule="auto"/>
            </w:pPr>
            <w:r>
              <w:rPr>
                <w:rFonts w:eastAsia="Georgia" w:cs="Georgia" w:ascii="Georgia" w:hAnsi="Georgia"/>
              </w:rPr>
              <w:t xml:space="preserve">Извлеките батарею, проверьте выводы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</w:tcBorders>
          </w:tcPr>
          <w:p>
            <w:pPr>
              <w:spacing w:lineRule="auto"/>
            </w:pPr>
            <w:r>
              <w:rPr>
                <w:b/>
              </w:rPr>
              <w:t xml:space="preserve">OVER TEMP</w:t>
            </w:r>
          </w:p>
        </w:tc>
        <w:tc>
          <w:tcPr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>
            <w:pPr>
              <w:spacing w:lineRule="auto"/>
            </w:pPr>
            <w:r>
              <w:rPr>
                <w:rFonts w:eastAsia="Georgia" w:cs="Georgia" w:ascii="Georgia" w:hAnsi="Georgia"/>
              </w:rPr>
              <w:t xml:space="preserve">Перегрев</w:t>
            </w:r>
          </w:p>
        </w:tc>
        <w:tc>
          <w:tcPr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>
            <w:pPr>
              <w:spacing w:lineRule="auto"/>
            </w:pPr>
            <w:r>
              <w:rPr>
                <w:rFonts w:eastAsia="Georgia" w:cs="Georgia" w:ascii="Georgia" w:hAnsi="Georgia"/>
              </w:rPr>
              <w:t xml:space="preserve">Дайте устройству остыть 30 минут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</w:tcBorders>
          </w:tcPr>
          <w:p>
            <w:pPr>
              <w:spacing w:lineRule="auto"/>
            </w:pPr>
            <w:r>
              <w:rPr>
                <w:b/>
              </w:rPr>
              <w:t xml:space="preserve">TIMEOUT</w:t>
            </w:r>
          </w:p>
        </w:tc>
        <w:tc>
          <w:tcPr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>
            <w:pPr>
              <w:spacing w:lineRule="auto"/>
            </w:pPr>
            <w:r>
              <w:rPr>
                <w:rFonts w:eastAsia="Georgia" w:cs="Georgia" w:ascii="Georgia" w:hAnsi="Georgia"/>
              </w:rPr>
              <w:t xml:space="preserve">Превышено время зарядки</w:t>
            </w:r>
          </w:p>
        </w:tc>
        <w:tc>
          <w:tcPr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>
            <w:pPr>
              <w:spacing w:lineRule="auto"/>
            </w:pPr>
            <w:r>
              <w:rPr>
                <w:rFonts w:eastAsia="Georgia" w:cs="Georgia" w:ascii="Georgia" w:hAnsi="Georgia"/>
              </w:rPr>
              <w:t xml:space="preserve">Батарея неисправна, замените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</w:tcBorders>
          </w:tcPr>
          <w:p>
            <w:pPr>
              <w:spacing w:lineRule="auto"/>
            </w:pPr>
            <w:r>
              <w:rPr>
                <w:b/>
              </w:rPr>
              <w:t xml:space="preserve">OVER V</w:t>
            </w:r>
          </w:p>
        </w:tc>
        <w:tc>
          <w:tcPr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>
            <w:pPr>
              <w:spacing w:lineRule="auto"/>
            </w:pPr>
            <w:r>
              <w:rPr>
                <w:rFonts w:eastAsia="Georgia" w:cs="Georgia" w:ascii="Georgia" w:hAnsi="Georgia"/>
              </w:rPr>
              <w:t xml:space="preserve">Перенапряжение</w:t>
            </w:r>
          </w:p>
        </w:tc>
        <w:tc>
          <w:tcPr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>
            <w:pPr>
              <w:spacing w:lineRule="auto"/>
            </w:pPr>
            <w:r>
              <w:rPr>
                <w:rFonts w:eastAsia="Georgia" w:cs="Georgia" w:ascii="Georgia" w:hAnsi="Georgia"/>
              </w:rPr>
              <w:t xml:space="preserve">Проверьте тип батареи в меню</w:t>
            </w:r>
          </w:p>
        </w:tc>
      </w:tr>
    </w:tbl>
    <w:p>
      <w:pPr>
        <w:spacing w:lineRule="auto"/>
      </w:pPr>
    </w:p>
    <w:p>
      <w:pPr>
        <w:spacing w:line="271" w:before="240" w:lineRule="auto"/>
      </w:pPr>
      <w:bookmarkStart w:id="23" w:name="рекомендации_по_использованию"/>
      <w:r>
        <w:rPr>
          <w:rFonts w:eastAsia="Georgia" w:cs="Georgia" w:ascii="Georgia" w:hAnsi="Georgia"/>
          <w:b/>
          <w:sz w:val="42"/>
        </w:rPr>
        <w:t xml:space="preserve">Рекомендации по использованию</w:t>
      </w:r>
      <w:bookmarkEnd w:id="23"/>
    </w:p>
    <w:p>
      <w:pPr>
        <w:spacing w:line="271" w:before="240" w:lineRule="auto"/>
      </w:pPr>
      <w:bookmarkStart w:id="24" w:name="оптимальные_токи_заряда"/>
      <w:r>
        <w:rPr>
          <w:rFonts w:eastAsia="Georgia" w:cs="Georgia" w:ascii="Georgia" w:hAnsi="Georgia"/>
          <w:b/>
          <w:sz w:val="33"/>
        </w:rPr>
        <w:t xml:space="preserve">Оптимальные токи заряда</w:t>
      </w:r>
      <w:bookmarkEnd w:id="24"/>
    </w:p>
    <w:tbl>
      <w:tblPr>
        <w:tblStyle w:val="TableGrid"/>
        <w:jc w:val="center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type="dxa" w:w="80"/>
          <w:left w:type="dxa" w:w="160"/>
          <w:bottom w:type="dxa" w:w="80"/>
          <w:right w:type="dxa" w:w="160"/>
        </w:tblCellMar>
      </w:tblPr>
      <w:tblGrid>
        <w:gridCol w:w="2173"/>
        <w:gridCol w:w="2173"/>
        <w:gridCol w:w="2173"/>
        <w:gridCol w:w="2173"/>
      </w:tblGrid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</w:tcBorders>
          </w:tcPr>
          <w:p>
            <w:pPr>
              <w:spacing w:lineRule="auto"/>
            </w:pPr>
            <w:r>
              <w:rPr>
                <w:rFonts w:eastAsia="Georgia" w:cs="Georgia" w:ascii="Georgia" w:hAnsi="Georgia"/>
              </w:rPr>
              <w:t xml:space="preserve">Тип</w:t>
            </w:r>
          </w:p>
        </w:tc>
        <w:tc>
          <w:tcPr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>
            <w:pPr>
              <w:spacing w:lineRule="auto"/>
            </w:pPr>
            <w:r>
              <w:rPr>
                <w:rFonts w:eastAsia="Georgia" w:cs="Georgia" w:ascii="Georgia" w:hAnsi="Georgia"/>
              </w:rPr>
              <w:t xml:space="preserve">Ток</w:t>
            </w:r>
          </w:p>
        </w:tc>
        <w:tc>
          <w:tcPr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>
            <w:pPr>
              <w:spacing w:lineRule="auto"/>
            </w:pPr>
            <w:r>
              <w:rPr>
                <w:rFonts w:eastAsia="Georgia" w:cs="Georgia" w:ascii="Georgia" w:hAnsi="Georgia"/>
              </w:rPr>
              <w:t xml:space="preserve">Время</w:t>
            </w:r>
          </w:p>
        </w:tc>
        <w:tc>
          <w:tcPr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>
            <w:pPr>
              <w:spacing w:lineRule="auto"/>
            </w:pPr>
            <w:r>
              <w:rPr>
                <w:rFonts w:eastAsia="Georgia" w:cs="Georgia" w:ascii="Georgia" w:hAnsi="Georgia"/>
              </w:rPr>
              <w:t xml:space="preserve">Примечания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Li-ion 18650</w:t>
            </w:r>
          </w:p>
        </w:tc>
        <w:tc>
          <w:tcPr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>
            <w:pPr>
              <w:spacing w:lineRule="auto"/>
            </w:pPr>
            <w:r>
              <w:rPr>
                <w:rFonts w:eastAsia="Georgia" w:cs="Georgia" w:ascii="Georgia" w:hAnsi="Georgia"/>
              </w:rPr>
              <w:t xml:space="preserve">1–2A</w:t>
            </w:r>
          </w:p>
        </w:tc>
        <w:tc>
          <w:tcPr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>
            <w:pPr>
              <w:spacing w:lineRule="auto"/>
            </w:pPr>
            <w:r>
              <w:rPr>
                <w:rFonts w:eastAsia="Georgia" w:cs="Georgia" w:ascii="Georgia" w:hAnsi="Georgia"/>
              </w:rPr>
              <w:t xml:space="preserve">2–4 часа</w:t>
            </w:r>
          </w:p>
        </w:tc>
        <w:tc>
          <w:tcPr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>
            <w:pPr>
              <w:spacing w:lineRule="auto"/>
            </w:pPr>
            <w:r>
              <w:rPr>
                <w:rFonts w:eastAsia="Georgia" w:cs="Georgia" w:ascii="Georgia" w:hAnsi="Georgia"/>
              </w:rPr>
              <w:t xml:space="preserve">Безопасность: 0.5–1C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Li-ion 21700</w:t>
            </w:r>
          </w:p>
        </w:tc>
        <w:tc>
          <w:tcPr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>
            <w:pPr>
              <w:spacing w:lineRule="auto"/>
            </w:pPr>
            <w:r>
              <w:rPr>
                <w:rFonts w:eastAsia="Georgia" w:cs="Georgia" w:ascii="Georgia" w:hAnsi="Georgia"/>
              </w:rPr>
              <w:t xml:space="preserve">2–2.5A</w:t>
            </w:r>
          </w:p>
        </w:tc>
        <w:tc>
          <w:tcPr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>
            <w:pPr>
              <w:spacing w:lineRule="auto"/>
            </w:pPr>
            <w:r>
              <w:rPr>
                <w:rFonts w:eastAsia="Georgia" w:cs="Georgia" w:ascii="Georgia" w:hAnsi="Georgia"/>
              </w:rPr>
              <w:t xml:space="preserve">2–3 часа</w:t>
            </w:r>
          </w:p>
        </w:tc>
        <w:tc>
          <w:tcPr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>
            <w:pPr>
              <w:spacing w:lineRule="auto"/>
            </w:pPr>
            <w:r>
              <w:rPr>
                <w:rFonts w:eastAsia="Georgia" w:cs="Georgia" w:ascii="Georgia" w:hAnsi="Georgia"/>
              </w:rPr>
              <w:t xml:space="preserve">Новые, выше ёмкость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LiFePO4</w:t>
            </w:r>
          </w:p>
        </w:tc>
        <w:tc>
          <w:tcPr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>
            <w:pPr>
              <w:spacing w:lineRule="auto"/>
            </w:pPr>
            <w:r>
              <w:rPr>
                <w:rFonts w:eastAsia="Georgia" w:cs="Georgia" w:ascii="Georgia" w:hAnsi="Georgia"/>
              </w:rPr>
              <w:t xml:space="preserve">1–1.5A</w:t>
            </w:r>
          </w:p>
        </w:tc>
        <w:tc>
          <w:tcPr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>
            <w:pPr>
              <w:spacing w:lineRule="auto"/>
            </w:pPr>
            <w:r>
              <w:rPr>
                <w:rFonts w:eastAsia="Georgia" w:cs="Georgia" w:ascii="Georgia" w:hAnsi="Georgia"/>
              </w:rPr>
              <w:t xml:space="preserve">3–5 часов</w:t>
            </w:r>
          </w:p>
        </w:tc>
        <w:tc>
          <w:tcPr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>
            <w:pPr>
              <w:spacing w:lineRule="auto"/>
            </w:pPr>
            <w:r>
              <w:rPr>
                <w:rFonts w:eastAsia="Georgia" w:cs="Georgia" w:ascii="Georgia" w:hAnsi="Georgia"/>
              </w:rPr>
              <w:t xml:space="preserve">Дольше живут, медленнее</w:t>
            </w:r>
          </w:p>
        </w:tc>
      </w:tr>
      <w:tr>
        <w:trPr>
          <w:cantSplit/>
        </w:trPr>
        <w:tc>
          <w:tcPr>
            <w:tcBorders>
              <w:top w:val="single" w:sz="1" w:space="0" w:color="000000"/>
              <w:bottom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Ni-MH AA</w:t>
            </w:r>
          </w:p>
        </w:tc>
        <w:tc>
          <w:tcPr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1.0A</w:t>
            </w:r>
          </w:p>
        </w:tc>
        <w:tc>
          <w:tcPr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>
            <w:pPr>
              <w:spacing w:lineRule="auto"/>
            </w:pPr>
            <w:r>
              <w:rPr>
                <w:rFonts w:eastAsia="Georgia" w:cs="Georgia" w:ascii="Georgia" w:hAnsi="Georgia"/>
              </w:rPr>
              <w:t xml:space="preserve">1–2 часа</w:t>
            </w:r>
          </w:p>
        </w:tc>
        <w:tc>
          <w:tcPr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>
            <w:pPr>
              <w:spacing w:lineRule="auto"/>
            </w:pPr>
            <w:r>
              <w:rPr>
                <w:rFonts w:eastAsia="Georgia" w:cs="Georgia" w:ascii="Georgia" w:hAnsi="Georgia"/>
              </w:rPr>
              <w:t xml:space="preserve">Избегайте перезаряда</w:t>
            </w:r>
          </w:p>
        </w:tc>
      </w:tr>
    </w:tbl>
    <w:p>
      <w:pPr>
        <w:spacing w:lineRule="auto"/>
      </w:pPr>
    </w:p>
    <w:p>
      <w:pPr>
        <w:spacing w:line="271" w:before="240" w:lineRule="auto"/>
      </w:pPr>
      <w:bookmarkStart w:id="25" w:name="правила_безопасности"/>
      <w:r>
        <w:rPr>
          <w:rFonts w:eastAsia="Georgia" w:cs="Georgia" w:ascii="Georgia" w:hAnsi="Georgia"/>
          <w:b/>
          <w:sz w:val="33"/>
        </w:rPr>
        <w:t xml:space="preserve">Правила безопасности</w:t>
      </w:r>
      <w:bookmarkEnd w:id="25"/>
    </w:p>
    <w:p>
      <w:pPr>
        <w:spacing w:after="210" w:lineRule="auto"/>
      </w:pPr>
      <w:r>
        <w:rPr>
          <w:rFonts w:eastAsia="Georgia" w:cs="Georgia" w:ascii="Georgia" w:hAnsi="Georgia"/>
        </w:rPr>
        <w:t xml:space="preserve">⚠️ </w:t>
      </w:r>
      <w:r>
        <w:rPr>
          <w:b/>
        </w:rPr>
        <w:t xml:space="preserve">ОБЯЗАТЕЛЬНО</w:t>
      </w:r>
      <w:r>
        <w:rPr/>
        <w:t xml:space="preserve">:</w:t>
      </w:r>
    </w:p>
    <w:p>
      <w:pPr>
        <w:numPr>
          <w:ilvl w:val="0"/>
          <w:numId w:val="14"/>
        </w:numPr>
        <w:spacing w:lineRule="auto"/>
      </w:pPr>
      <w:r>
        <w:rPr>
          <w:rFonts w:eastAsia="Georgia" w:cs="Georgia" w:ascii="Georgia" w:hAnsi="Georgia"/>
        </w:rPr>
        <w:t xml:space="preserve">✅ Проверяйте полярность перед установкой</w:t>
      </w:r>
    </w:p>
    <w:p>
      <w:pPr>
        <w:numPr>
          <w:ilvl w:val="0"/>
          <w:numId w:val="14"/>
        </w:numPr>
        <w:spacing w:lineRule="auto"/>
      </w:pPr>
      <w:r>
        <w:rPr>
          <w:rFonts w:eastAsia="Georgia" w:cs="Georgia" w:ascii="Georgia" w:hAnsi="Georgia"/>
        </w:rPr>
        <w:t xml:space="preserve">✅ Используйте оригинальный адаптер 9V/2A</w:t>
      </w:r>
    </w:p>
    <w:p>
      <w:pPr>
        <w:numPr>
          <w:ilvl w:val="0"/>
          <w:numId w:val="14"/>
        </w:numPr>
        <w:spacing w:lineRule="auto"/>
      </w:pPr>
      <w:r>
        <w:rPr>
          <w:rFonts w:eastAsia="Georgia" w:cs="Georgia" w:ascii="Georgia" w:hAnsi="Georgia"/>
        </w:rPr>
        <w:t xml:space="preserve">✅ Не оставляйте работающее устройство без присмотра &gt;4 часов</w:t>
      </w:r>
    </w:p>
    <w:p>
      <w:pPr>
        <w:numPr>
          <w:ilvl w:val="0"/>
          <w:numId w:val="14"/>
        </w:numPr>
        <w:spacing w:lineRule="auto"/>
      </w:pPr>
      <w:r>
        <w:rPr>
          <w:rFonts w:eastAsia="Georgia" w:cs="Georgia" w:ascii="Georgia" w:hAnsi="Georgia"/>
        </w:rPr>
        <w:t xml:space="preserve">✅ Заряжайте при температуре 0–45°C</w:t>
      </w:r>
    </w:p>
    <w:p>
      <w:pPr>
        <w:numPr>
          <w:ilvl w:val="0"/>
          <w:numId w:val="14"/>
        </w:numPr>
        <w:spacing w:lineRule="auto"/>
      </w:pPr>
      <w:r>
        <w:rPr>
          <w:rFonts w:eastAsia="Georgia" w:cs="Georgia" w:ascii="Georgia" w:hAnsi="Georgia"/>
        </w:rPr>
        <w:t xml:space="preserve">✅ Очищайте контакты спиртом перед зарядкой грязных батарей</w:t>
      </w:r>
    </w:p>
    <w:p>
      <w:pPr>
        <w:spacing w:after="210" w:lineRule="auto"/>
      </w:pPr>
      <w:r>
        <w:rPr>
          <w:rFonts w:eastAsia="Georgia" w:cs="Georgia" w:ascii="Georgia" w:hAnsi="Georgia"/>
        </w:rPr>
        <w:t xml:space="preserve">❌ </w:t>
      </w:r>
      <w:r>
        <w:rPr>
          <w:b/>
        </w:rPr>
        <w:t xml:space="preserve">ЗАПРЕЩЕНО</w:t>
      </w:r>
      <w:r>
        <w:rPr/>
        <w:t xml:space="preserve">:</w:t>
      </w:r>
    </w:p>
    <w:p>
      <w:pPr>
        <w:numPr>
          <w:ilvl w:val="0"/>
          <w:numId w:val="15"/>
        </w:numPr>
        <w:spacing w:lineRule="auto"/>
      </w:pPr>
      <w:r>
        <w:rPr>
          <w:rFonts w:eastAsia="Georgia" w:cs="Georgia" w:ascii="Georgia" w:hAnsi="Georgia"/>
        </w:rPr>
        <w:t xml:space="preserve">❌ Не заряжайте в герметичных контейнерах (риск теплового взрыва)</w:t>
      </w:r>
    </w:p>
    <w:p>
      <w:pPr>
        <w:numPr>
          <w:ilvl w:val="0"/>
          <w:numId w:val="15"/>
        </w:numPr>
        <w:spacing w:lineRule="auto"/>
      </w:pPr>
      <w:r>
        <w:rPr>
          <w:rFonts w:eastAsia="Georgia" w:cs="Georgia" w:ascii="Georgia" w:hAnsi="Georgia"/>
        </w:rPr>
        <w:t xml:space="preserve">❌ Не смешивайте новые и старые батареи одного типа</w:t>
      </w:r>
    </w:p>
    <w:p>
      <w:pPr>
        <w:numPr>
          <w:ilvl w:val="0"/>
          <w:numId w:val="15"/>
        </w:numPr>
        <w:spacing w:lineRule="auto"/>
      </w:pPr>
      <w:r>
        <w:rPr>
          <w:rFonts w:eastAsia="Georgia" w:cs="Georgia" w:ascii="Georgia" w:hAnsi="Georgia"/>
        </w:rPr>
        <w:t xml:space="preserve">❌ Не используйте с адаптерами &lt;9V или &gt;9V (повредит электронику)</w:t>
      </w:r>
    </w:p>
    <w:p>
      <w:pPr>
        <w:numPr>
          <w:ilvl w:val="0"/>
          <w:numId w:val="15"/>
        </w:numPr>
        <w:spacing w:lineRule="auto"/>
      </w:pPr>
      <w:r>
        <w:rPr>
          <w:rFonts w:eastAsia="Georgia" w:cs="Georgia" w:ascii="Georgia" w:hAnsi="Georgia"/>
        </w:rPr>
        <w:t xml:space="preserve">❌ Не подвергайте механическим ударам и падениям</w:t>
      </w:r>
    </w:p>
    <w:p>
      <w:pPr>
        <w:spacing w:line="271" w:before="240" w:lineRule="auto"/>
      </w:pPr>
      <w:bookmarkStart w:id="26" w:name="обслуживание_и_хранение"/>
      <w:r>
        <w:rPr>
          <w:rFonts w:eastAsia="Georgia" w:cs="Georgia" w:ascii="Georgia" w:hAnsi="Georgia"/>
          <w:b/>
          <w:sz w:val="42"/>
        </w:rPr>
        <w:t xml:space="preserve">Обслуживание и хранение</w:t>
      </w:r>
      <w:bookmarkEnd w:id="26"/>
    </w:p>
    <w:p>
      <w:pPr>
        <w:spacing w:line="271" w:before="240" w:lineRule="auto"/>
      </w:pPr>
      <w:bookmarkStart w:id="27" w:name="очистка"/>
      <w:r>
        <w:rPr>
          <w:rFonts w:eastAsia="Georgia" w:cs="Georgia" w:ascii="Georgia" w:hAnsi="Georgia"/>
          <w:b/>
          <w:sz w:val="33"/>
        </w:rPr>
        <w:t xml:space="preserve">Очистка</w:t>
      </w:r>
      <w:bookmarkEnd w:id="27"/>
    </w:p>
    <w:p>
      <w:pPr>
        <w:numPr>
          <w:ilvl w:val="0"/>
          <w:numId w:val="16"/>
        </w:numPr>
        <w:spacing w:lineRule="auto"/>
      </w:pPr>
      <w:r>
        <w:rPr>
          <w:rFonts w:eastAsia="Georgia" w:cs="Georgia" w:ascii="Georgia" w:hAnsi="Georgia"/>
        </w:rPr>
        <w:t xml:space="preserve">Протирайте корпус мягкой тканью</w:t>
      </w:r>
    </w:p>
    <w:p>
      <w:pPr>
        <w:numPr>
          <w:ilvl w:val="0"/>
          <w:numId w:val="16"/>
        </w:numPr>
        <w:spacing w:lineRule="auto"/>
      </w:pPr>
      <w:r>
        <w:rPr>
          <w:rFonts w:eastAsia="Georgia" w:cs="Georgia" w:ascii="Georgia" w:hAnsi="Georgia"/>
        </w:rPr>
        <w:t xml:space="preserve">Очищайте слоты сухой щёткой или сжатым воздухом</w:t>
      </w:r>
    </w:p>
    <w:p>
      <w:pPr>
        <w:numPr>
          <w:ilvl w:val="0"/>
          <w:numId w:val="16"/>
        </w:numPr>
        <w:spacing w:lineRule="auto"/>
      </w:pPr>
      <w:r>
        <w:rPr>
          <w:rFonts w:eastAsia="Georgia" w:cs="Georgia" w:ascii="Georgia" w:hAnsi="Georgia"/>
        </w:rPr>
        <w:t xml:space="preserve">Протирайте контакты слотов спиртом (70%) для удаления окисления</w:t>
      </w:r>
    </w:p>
    <w:p>
      <w:pPr>
        <w:spacing w:line="271" w:before="240" w:lineRule="auto"/>
      </w:pPr>
      <w:bookmarkStart w:id="28" w:name="хранение"/>
      <w:r>
        <w:rPr>
          <w:rFonts w:eastAsia="Georgia" w:cs="Georgia" w:ascii="Georgia" w:hAnsi="Georgia"/>
          <w:b/>
          <w:sz w:val="33"/>
        </w:rPr>
        <w:t xml:space="preserve">Хранение</w:t>
      </w:r>
      <w:bookmarkEnd w:id="28"/>
    </w:p>
    <w:p>
      <w:pPr>
        <w:numPr>
          <w:ilvl w:val="0"/>
          <w:numId w:val="17"/>
        </w:numPr>
        <w:spacing w:lineRule="auto"/>
      </w:pPr>
      <w:r>
        <w:rPr>
          <w:rFonts w:eastAsia="Georgia" w:cs="Georgia" w:ascii="Georgia" w:hAnsi="Georgia"/>
        </w:rPr>
        <w:t xml:space="preserve">Храните в сухом месте при температуре 5–35°C</w:t>
      </w:r>
    </w:p>
    <w:p>
      <w:pPr>
        <w:numPr>
          <w:ilvl w:val="0"/>
          <w:numId w:val="17"/>
        </w:numPr>
        <w:spacing w:lineRule="auto"/>
      </w:pPr>
      <w:r>
        <w:rPr>
          <w:rFonts w:eastAsia="Georgia" w:cs="Georgia" w:ascii="Georgia" w:hAnsi="Georgia"/>
        </w:rPr>
        <w:t xml:space="preserve">Защищайте от влаги и пыли</w:t>
      </w:r>
    </w:p>
    <w:p>
      <w:pPr>
        <w:numPr>
          <w:ilvl w:val="0"/>
          <w:numId w:val="17"/>
        </w:numPr>
        <w:spacing w:lineRule="auto"/>
      </w:pPr>
      <w:r>
        <w:rPr>
          <w:rFonts w:eastAsia="Georgia" w:cs="Georgia" w:ascii="Georgia" w:hAnsi="Georgia"/>
        </w:rPr>
        <w:t xml:space="preserve">Отключайте от сети при длительном неиспользовании (&gt;1 месяца)</w:t>
      </w:r>
    </w:p>
    <w:p>
      <w:pPr>
        <w:numPr>
          <w:ilvl w:val="0"/>
          <w:numId w:val="17"/>
        </w:numPr>
        <w:spacing w:lineRule="auto"/>
      </w:pPr>
      <w:r>
        <w:rPr>
          <w:rFonts w:eastAsia="Georgia" w:cs="Georgia" w:ascii="Georgia" w:hAnsi="Georgia"/>
        </w:rPr>
        <w:t xml:space="preserve">Периодически заряжайте само устройство (раз в 3–6 месяцев)</w:t>
      </w:r>
    </w:p>
    <w:p>
      <w:pPr>
        <w:spacing w:line="271" w:before="240" w:lineRule="auto"/>
      </w:pPr>
      <w:bookmarkStart w:id="29" w:name="гарантия_и_поддержка"/>
      <w:r>
        <w:rPr>
          <w:rFonts w:eastAsia="Georgia" w:cs="Georgia" w:ascii="Georgia" w:hAnsi="Georgia"/>
          <w:b/>
          <w:sz w:val="42"/>
        </w:rPr>
        <w:t xml:space="preserve">Гарантия и поддержка</w:t>
      </w:r>
      <w:bookmarkEnd w:id="29"/>
    </w:p>
    <w:p>
      <w:pPr>
        <w:numPr>
          <w:ilvl w:val="0"/>
          <w:numId w:val="18"/>
        </w:numPr>
        <w:spacing w:lineRule="auto"/>
      </w:pPr>
      <w:r>
        <w:rPr>
          <w:b/>
        </w:rPr>
        <w:t xml:space="preserve">Гарантия</w:t>
      </w:r>
      <w:r>
        <w:rPr>
          <w:rFonts w:eastAsia="Georgia" w:cs="Georgia" w:ascii="Georgia" w:hAnsi="Georgia"/>
        </w:rPr>
        <w:t xml:space="preserve">: 12 месяцев с даты покупки</w:t>
      </w:r>
    </w:p>
    <w:p>
      <w:pPr>
        <w:numPr>
          <w:ilvl w:val="0"/>
          <w:numId w:val="18"/>
        </w:numPr>
        <w:spacing w:lineRule="auto"/>
      </w:pPr>
      <w:r>
        <w:rPr>
          <w:b/>
        </w:rPr>
        <w:t xml:space="preserve">Сервис</w:t>
      </w:r>
      <w:r>
        <w:rPr>
          <w:rFonts w:eastAsia="Georgia" w:cs="Georgia" w:ascii="Georgia" w:hAnsi="Georgia"/>
        </w:rPr>
        <w:t xml:space="preserve">: по обращению в магазин</w:t>
      </w:r>
    </w:p>
    <w:p>
      <w:pPr>
        <w:numPr>
          <w:ilvl w:val="0"/>
          <w:numId w:val="18"/>
        </w:numPr>
        <w:spacing w:lineRule="auto"/>
      </w:pPr>
      <w:r>
        <w:rPr>
          <w:b/>
        </w:rPr>
        <w:t xml:space="preserve">Техподдержка</w:t>
      </w:r>
      <w:r>
        <w:rPr>
          <w:rFonts w:eastAsia="Georgia" w:cs="Georgia" w:ascii="Georgia" w:hAnsi="Georgia"/>
        </w:rPr>
        <w:t xml:space="preserve">: через приложение Vapcell или по контактам продавца</w:t>
      </w:r>
    </w:p>
    <w:p>
      <w:pPr>
        <w:numPr>
          <w:ilvl w:val="0"/>
          <w:numId w:val="18"/>
        </w:numPr>
        <w:spacing w:lineRule="auto"/>
      </w:pPr>
      <w:r>
        <w:rPr>
          <w:b/>
        </w:rPr>
        <w:t xml:space="preserve">Сертификат</w:t>
      </w:r>
      <w:r>
        <w:rPr>
          <w:rFonts w:eastAsia="Georgia" w:cs="Georgia" w:ascii="Georgia" w:hAnsi="Georgia"/>
        </w:rPr>
        <w:t xml:space="preserve">: CE, RoHS (оригинальные устройства)</w:t>
      </w:r>
    </w:p>
    <w:p>
      <w:pPr>
        <w:spacing w:line="271" w:before="240" w:lineRule="auto"/>
      </w:pPr>
      <w:bookmarkStart w:id="30" w:name="часто_задаваемые_вопросы"/>
      <w:r>
        <w:rPr>
          <w:rFonts w:eastAsia="Georgia" w:cs="Georgia" w:ascii="Georgia" w:hAnsi="Georgia"/>
          <w:b/>
          <w:sz w:val="42"/>
        </w:rPr>
        <w:t xml:space="preserve">Часто задаваемые вопросы</w:t>
      </w:r>
      <w:bookmarkEnd w:id="30"/>
    </w:p>
    <w:p>
      <w:pPr>
        <w:spacing w:after="210" w:lineRule="auto"/>
      </w:pPr>
      <w:r>
        <w:rPr>
          <w:b/>
        </w:rPr>
        <w:t xml:space="preserve">Q: Можно ли заряжать литиевые и щелочные батареи одновременно?</w:t>
      </w:r>
      <w:r>
        <w:rPr/>
        <w:br w:type="textWrapping"/>
      </w:r>
      <w:r>
        <w:rPr>
          <w:rFonts w:eastAsia="Georgia" w:cs="Georgia" w:ascii="Georgia" w:hAnsi="Georgia"/>
        </w:rPr>
        <w:t xml:space="preserve">A: Да, BL4 имеет 4 независимых канала — каждый канал работает отдельно. Можно загружать разные типы.</w:t>
      </w:r>
    </w:p>
    <w:p>
      <w:pPr>
        <w:spacing w:after="210" w:lineRule="auto"/>
      </w:pPr>
      <w:r>
        <w:rPr>
          <w:b/>
        </w:rPr>
        <w:t xml:space="preserve">Q: Какой реальный срок службы Li-ion батареи?</w:t>
      </w:r>
      <w:r>
        <w:rPr/>
        <w:br w:type="textWrapping"/>
      </w:r>
      <w:r>
        <w:rPr>
          <w:rFonts w:eastAsia="Georgia" w:cs="Georgia" w:ascii="Georgia" w:hAnsi="Georgia"/>
        </w:rPr>
        <w:t xml:space="preserve">A: Стандартно 300–500 циклов для качественных батарей (18650 фирм Sanyo, Samsung, LG).</w:t>
      </w:r>
    </w:p>
    <w:p>
      <w:pPr>
        <w:spacing w:after="210" w:lineRule="auto"/>
      </w:pPr>
      <w:r>
        <w:rPr>
          <w:b/>
        </w:rPr>
        <w:t xml:space="preserve">Q: Как часто нужно тестировать ёмкость?</w:t>
      </w:r>
      <w:r>
        <w:rPr/>
        <w:br w:type="textWrapping"/>
      </w:r>
      <w:r>
        <w:rPr>
          <w:rFonts w:eastAsia="Georgia" w:cs="Georgia" w:ascii="Georgia" w:hAnsi="Georgia"/>
        </w:rPr>
        <w:t xml:space="preserve">A: Рекомендуется тестировать при первой покупке и далее раз в 6–12 месяцев для контроля деградации.</w:t>
      </w:r>
    </w:p>
    <w:p>
      <w:pPr>
        <w:spacing w:after="210" w:lineRule="auto"/>
      </w:pPr>
      <w:r>
        <w:rPr>
          <w:b/>
        </w:rPr>
        <w:t xml:space="preserve">Q: Приложение совместимо с Android и iOS?</w:t>
      </w:r>
      <w:r>
        <w:rPr/>
        <w:br w:type="textWrapping"/>
      </w:r>
      <w:r>
        <w:rPr>
          <w:rFonts w:eastAsia="Georgia" w:cs="Georgia" w:ascii="Georgia" w:hAnsi="Georgia"/>
        </w:rPr>
        <w:t xml:space="preserve">A: Да, Vapcell BL4 поддерживает iOS 12+ и Android 8+.</w:t>
      </w:r>
    </w:p>
    <w:p>
      <w:pPr>
        <w:spacing w:line="271" w:before="240" w:lineRule="auto"/>
      </w:pPr>
      <w:bookmarkStart w:id="31" w:name="примеры_использования_в_розницах"/>
      <w:r>
        <w:rPr>
          <w:rFonts w:eastAsia="Georgia" w:cs="Georgia" w:ascii="Georgia" w:hAnsi="Georgia"/>
          <w:b/>
          <w:sz w:val="42"/>
        </w:rPr>
        <w:t xml:space="preserve">Примеры использования в розницах</w:t>
      </w:r>
      <w:bookmarkEnd w:id="31"/>
    </w:p>
    <w:p>
      <w:pPr>
        <w:spacing w:line="271" w:before="240" w:lineRule="auto"/>
      </w:pPr>
      <w:bookmarkStart w:id="32" w:name="для_магазина_электроники_контроль_69b4e9"/>
      <w:r>
        <w:rPr>
          <w:rFonts w:eastAsia="Georgia" w:cs="Georgia" w:ascii="Georgia" w:hAnsi="Georgia"/>
          <w:b/>
          <w:sz w:val="33"/>
        </w:rPr>
        <w:t xml:space="preserve">Для магазина электроники (контроль качества)</w:t>
      </w:r>
      <w:bookmarkEnd w:id="32"/>
    </w:p>
    <w:p>
      <w:pPr>
        <w:spacing w:after="210" w:lineRule="auto"/>
      </w:pPr>
      <w:r>
        <w:rPr>
          <w:rFonts w:eastAsia="Georgia" w:cs="Georgia" w:ascii="Georgia" w:hAnsi="Georgia"/>
        </w:rPr>
        <w:t xml:space="preserve">Перед продажей каждой батареи:</w:t>
      </w:r>
    </w:p>
    <w:p>
      <w:pPr>
        <w:numPr>
          <w:ilvl w:val="0"/>
          <w:numId w:val="19"/>
        </w:numPr>
        <w:spacing w:lineRule="auto"/>
      </w:pPr>
      <w:r>
        <w:rPr>
          <w:rFonts w:eastAsia="Georgia" w:cs="Georgia" w:ascii="Georgia" w:hAnsi="Georgia"/>
        </w:rPr>
        <w:t xml:space="preserve">Полный тест ёмкости (30 минут)</w:t>
      </w:r>
    </w:p>
    <w:p>
      <w:pPr>
        <w:numPr>
          <w:ilvl w:val="0"/>
          <w:numId w:val="19"/>
        </w:numPr>
        <w:spacing w:lineRule="auto"/>
      </w:pPr>
      <w:r>
        <w:rPr>
          <w:rFonts w:eastAsia="Georgia" w:cs="Georgia" w:ascii="Georgia" w:hAnsi="Georgia"/>
        </w:rPr>
        <w:t xml:space="preserve">Документирование результата в базе</w:t>
      </w:r>
    </w:p>
    <w:p>
      <w:pPr>
        <w:numPr>
          <w:ilvl w:val="0"/>
          <w:numId w:val="19"/>
        </w:numPr>
        <w:spacing w:lineRule="auto"/>
      </w:pPr>
      <w:r>
        <w:rPr>
          <w:rFonts w:eastAsia="Georgia" w:cs="Georgia" w:ascii="Georgia" w:hAnsi="Georgia"/>
        </w:rPr>
        <w:t xml:space="preserve">Наклейка на упаковку: "✅ Ёмкость проверена"</w:t>
      </w:r>
    </w:p>
    <w:p>
      <w:pPr>
        <w:spacing w:line="271" w:before="240" w:lineRule="auto"/>
      </w:pPr>
      <w:bookmarkStart w:id="33" w:name="для_сервис_центра"/>
      <w:r>
        <w:rPr>
          <w:rFonts w:eastAsia="Georgia" w:cs="Georgia" w:ascii="Georgia" w:hAnsi="Georgia"/>
          <w:b/>
          <w:sz w:val="33"/>
        </w:rPr>
        <w:t xml:space="preserve">Для сервис-центра</w:t>
      </w:r>
      <w:bookmarkEnd w:id="33"/>
    </w:p>
    <w:p>
      <w:pPr>
        <w:spacing w:after="210" w:lineRule="auto"/>
      </w:pPr>
      <w:r>
        <w:rPr>
          <w:rFonts w:eastAsia="Georgia" w:cs="Georgia" w:ascii="Georgia" w:hAnsi="Georgia"/>
        </w:rPr>
        <w:t xml:space="preserve">Диагностика "мёртвых" аккумуляторов:</w:t>
      </w:r>
    </w:p>
    <w:p>
      <w:pPr>
        <w:numPr>
          <w:ilvl w:val="0"/>
          <w:numId w:val="20"/>
        </w:numPr>
        <w:spacing w:lineRule="auto"/>
      </w:pPr>
      <w:r>
        <w:rPr>
          <w:rFonts w:eastAsia="Georgia" w:cs="Georgia" w:ascii="Georgia" w:hAnsi="Georgia"/>
        </w:rPr>
        <w:t xml:space="preserve">Попытка восстановления (RECOVERY)</w:t>
      </w:r>
    </w:p>
    <w:p>
      <w:pPr>
        <w:numPr>
          <w:ilvl w:val="0"/>
          <w:numId w:val="20"/>
        </w:numPr>
        <w:spacing w:lineRule="auto"/>
      </w:pPr>
      <w:r>
        <w:rPr>
          <w:rFonts w:eastAsia="Georgia" w:cs="Georgia" w:ascii="Georgia" w:hAnsi="Georgia"/>
        </w:rPr>
        <w:t xml:space="preserve">Если успешна → режим STORAGE для клиента</w:t>
      </w:r>
    </w:p>
    <w:p>
      <w:pPr>
        <w:numPr>
          <w:ilvl w:val="0"/>
          <w:numId w:val="20"/>
        </w:numPr>
        <w:spacing w:lineRule="auto"/>
      </w:pPr>
      <w:r>
        <w:rPr>
          <w:rFonts w:eastAsia="Georgia" w:cs="Georgia" w:ascii="Georgia" w:hAnsi="Georgia"/>
        </w:rPr>
        <w:t xml:space="preserve">Если неудачна → рекомендация замены</w:t>
      </w:r>
    </w:p>
    <w:p>
      <w:pPr>
        <w:spacing w:lineRule="auto"/>
      </w:pPr>
      <w:r>
        <w:rPr>
          <w:noProof/>
        </w:rPr>
        <w:pict>
          <v:rect alt="" style="width:434.5pt;height:.05pt;mso-width-percent:0;mso-height-percent:0;mso-width-percent:0;mso-height-percent:0" o:hralign="center" o:hrstd="t" o:hr="t"/>
        </w:pict>
      </w:r>
    </w:p>
    <w:p>
      <w:pPr>
        <w:spacing w:after="210" w:lineRule="auto"/>
      </w:pPr>
      <w:r>
        <w:rPr>
          <w:b/>
        </w:rPr>
        <w:t xml:space="preserve">Версия документа</w:t>
      </w:r>
      <w:r>
        <w:rPr/>
        <w:t xml:space="preserve">: 1.0</w:t>
      </w:r>
      <w:r>
        <w:rPr/>
        <w:br w:type="textWrapping"/>
      </w:r>
      <w:r>
        <w:rPr>
          <w:b/>
        </w:rPr>
        <w:t xml:space="preserve">Дата</w:t>
      </w:r>
      <w:r>
        <w:rPr>
          <w:rFonts w:eastAsia="Georgia" w:cs="Georgia" w:ascii="Georgia" w:hAnsi="Georgia"/>
        </w:rPr>
        <w:t xml:space="preserve">: январь 2026</w:t>
      </w:r>
      <w:r>
        <w:rPr/>
        <w:br w:type="textWrapping"/>
      </w:r>
      <w:r>
        <w:rPr>
          <w:b/>
        </w:rPr>
        <w:t xml:space="preserve">Производитель</w:t>
      </w:r>
      <w:r>
        <w:rPr/>
        <w:t xml:space="preserve">: Vapcell Technology</w:t>
      </w:r>
      <w:r>
        <w:rPr/>
        <w:br w:type="textWrapping"/>
      </w:r>
      <w:r>
        <w:rPr>
          <w:b/>
        </w:rPr>
        <w:t xml:space="preserve">Распространитель</w:t>
      </w:r>
      <w:r>
        <w:rPr>
          <w:rFonts w:eastAsia="Georgia" w:cs="Georgia" w:ascii="Georgia" w:hAnsi="Georgia"/>
        </w:rPr>
        <w:t xml:space="preserve">: электроника Саратов</w:t>
      </w:r>
      <w:r>
        <w:rPr/>
        <w:br w:type="textWrapping"/>
      </w:r>
      <w:r>
        <w:rPr/>
        <w:t xml:space="preserve">&lt;/markdown&gt;</w:t>
      </w:r>
    </w:p>
    <w:sectPr>
      <w:pgSz w:w="12240" w:h="15840" w:orient="portrait"/>
      <w:pgMar w:top="1415" w:right="1775" w:bottom="1415" w:left="1775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multiLevelType w:val="hybridMultilevel"/>
    <w:lvl w:ilvl="0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</w:abstractNum>
  <w:abstractNum w:abstractNumId="2">
    <w:multiLevelType w:val="hybridMultilevel"/>
    <w:lvl w:ilvl="0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</w:abstractNum>
  <w:abstractNum w:abstractNumId="3">
    <w:multiLevelType w:val="hybridMultilevel"/>
    <w:lvl w:ilvl="0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</w:abstractNum>
  <w:abstractNum w:abstractNumId="4">
    <w:multiLevelType w:val="hybridMultilevel"/>
    <w:lvl w:ilvl="0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</w:abstractNum>
  <w:abstractNum w:abstractNumId="5">
    <w:multiLevelType w:val="hybridMultilevel"/>
    <w:lvl w:ilvl="0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</w:abstractNum>
  <w:abstractNum w:abstractNumId="6">
    <w:multiLevelType w:val="hybridMultilevel"/>
    <w:lvl w:ilvl="0">
      <w:start w:val="1"/>
      <w:numFmt w:val="decimal"/>
      <w:lvlText w:val="%1."/>
      <w:lvlJc w:val="left"/>
      <w:pPr>
        <w:tabs>
          <w:tab w:val="num" w:pos="108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800"/>
        </w:tabs>
        <w:ind w:left="1440" w:hanging="360"/>
      </w:pPr>
      <w:rPr>
        <w:rFonts w:ascii="Courier New" w:hAnsi="Courier New" w:cs="Courier New" w:hint="default"/>
      </w:rPr>
    </w:lvl>
  </w:abstractNum>
  <w:abstractNum w:abstractNumId="7">
    <w:multiLevelType w:val="hybridMultilevel"/>
    <w:lvl w:ilvl="0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</w:abstractNum>
  <w:abstractNum w:abstractNumId="8">
    <w:multiLevelType w:val="hybridMultilevel"/>
    <w:lvl w:ilvl="0">
      <w:start w:val="1"/>
      <w:numFmt w:val="decimal"/>
      <w:lvlText w:val="%1."/>
      <w:lvlJc w:val="left"/>
      <w:pPr>
        <w:tabs>
          <w:tab w:val="num" w:pos="1080"/>
        </w:tabs>
        <w:ind w:left="720" w:hanging="360"/>
      </w:pPr>
    </w:lvl>
  </w:abstractNum>
  <w:abstractNum w:abstractNumId="9">
    <w:multiLevelType w:val="hybridMultilevel"/>
    <w:lvl w:ilvl="0">
      <w:start w:val="1"/>
      <w:numFmt w:val="decimal"/>
      <w:lvlText w:val="%1."/>
      <w:lvlJc w:val="left"/>
      <w:pPr>
        <w:tabs>
          <w:tab w:val="num" w:pos="108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800"/>
        </w:tabs>
        <w:ind w:left="1440" w:hanging="360"/>
      </w:pPr>
      <w:rPr>
        <w:rFonts w:ascii="Courier New" w:hAnsi="Courier New" w:cs="Courier New" w:hint="default"/>
      </w:rPr>
    </w:lvl>
  </w:abstractNum>
  <w:abstractNum w:abstractNumId="10">
    <w:multiLevelType w:val="hybridMultilevel"/>
    <w:lvl w:ilvl="0">
      <w:start w:val="1"/>
      <w:numFmt w:val="decimal"/>
      <w:lvlText w:val="%1."/>
      <w:lvlJc w:val="left"/>
      <w:pPr>
        <w:tabs>
          <w:tab w:val="num" w:pos="1080"/>
        </w:tabs>
        <w:ind w:left="720" w:hanging="360"/>
      </w:pPr>
    </w:lvl>
  </w:abstractNum>
  <w:abstractNum w:abstractNumId="11">
    <w:multiLevelType w:val="hybridMultilevel"/>
    <w:lvl w:ilvl="0">
      <w:start w:val="1"/>
      <w:numFmt w:val="decimal"/>
      <w:lvlText w:val="%1."/>
      <w:lvlJc w:val="left"/>
      <w:pPr>
        <w:tabs>
          <w:tab w:val="num" w:pos="108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800"/>
        </w:tabs>
        <w:ind w:left="1440" w:hanging="360"/>
      </w:pPr>
      <w:rPr>
        <w:rFonts w:ascii="Courier New" w:hAnsi="Courier New" w:cs="Courier New" w:hint="default"/>
      </w:rPr>
    </w:lvl>
  </w:abstractNum>
  <w:abstractNum w:abstractNumId="12">
    <w:multiLevelType w:val="hybridMultilevel"/>
    <w:lvl w:ilvl="0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</w:abstractNum>
  <w:abstractNum w:abstractNumId="13">
    <w:multiLevelType w:val="hybridMultilevel"/>
    <w:lvl w:ilvl="0">
      <w:start w:val="1"/>
      <w:numFmt w:val="decimal"/>
      <w:lvlText w:val="%1."/>
      <w:lvlJc w:val="left"/>
      <w:pPr>
        <w:tabs>
          <w:tab w:val="num" w:pos="108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800"/>
        </w:tabs>
        <w:ind w:left="1440" w:hanging="360"/>
      </w:pPr>
      <w:rPr>
        <w:rFonts w:ascii="Courier New" w:hAnsi="Courier New" w:cs="Courier New" w:hint="default"/>
      </w:rPr>
    </w:lvl>
  </w:abstractNum>
  <w:abstractNum w:abstractNumId="14">
    <w:multiLevelType w:val="hybridMultilevel"/>
    <w:lvl w:ilvl="0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</w:abstractNum>
  <w:abstractNum w:abstractNumId="15">
    <w:multiLevelType w:val="hybridMultilevel"/>
    <w:lvl w:ilvl="0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</w:abstractNum>
  <w:abstractNum w:abstractNumId="16">
    <w:multiLevelType w:val="hybridMultilevel"/>
    <w:lvl w:ilvl="0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</w:abstractNum>
  <w:abstractNum w:abstractNumId="17">
    <w:multiLevelType w:val="hybridMultilevel"/>
    <w:lvl w:ilvl="0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</w:abstractNum>
  <w:abstractNum w:abstractNumId="18">
    <w:multiLevelType w:val="hybridMultilevel"/>
    <w:lvl w:ilvl="0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</w:abstractNum>
  <w:abstractNum w:abstractNumId="19">
    <w:multiLevelType w:val="hybridMultilevel"/>
    <w:lvl w:ilvl="0">
      <w:start w:val="1"/>
      <w:numFmt w:val="decimal"/>
      <w:lvlText w:val="%1."/>
      <w:lvlJc w:val="left"/>
      <w:pPr>
        <w:tabs>
          <w:tab w:val="num" w:pos="1080"/>
        </w:tabs>
        <w:ind w:left="720" w:hanging="360"/>
      </w:pPr>
    </w:lvl>
  </w:abstractNum>
  <w:abstractNum w:abstractNumId="20">
    <w:multiLevelType w:val="hybridMultilevel"/>
    <w:lvl w:ilvl="0">
      <w:start w:val="1"/>
      <w:numFmt w:val="decimal"/>
      <w:lvlText w:val="%1."/>
      <w:lvlJc w:val="left"/>
      <w:pPr>
        <w:tabs>
          <w:tab w:val="num" w:pos="1080"/>
        </w:tabs>
        <w:ind w:left="720" w:hanging="36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sl="http://schemas.openxmlformats.org/schemaLibrary/2006/main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Georgia" w:eastAsiaTheme="minorHAnsi" w:hAnsiTheme="minorHAnsi" w:cstheme="minorBidi"/>
        <w:sz w:val="21"/>
        <w:szCs w:val="22"/>
        <w:lang w:val="ru-RU" w:eastAsia="en-US" w:bidi="ar-SA"/>
      </w:rPr>
    </w:rPrDefault>
    <w:pPrDefault>
      <w:pPr>
        <w:spacing w:after="120" w:line="240" w:lineRule="atLeast"/>
      </w:pPr>
    </w:pPrDefault>
  </w:docDefaults>
  <w:style w:type="paragraph" w:default="1" w:styleId="Normal">
    <w:name w:val="Normal"/>
    <w:next w:val="Normal"/>
    <w:pPr/>
    <w:rPr>
      <w:rFonts w:ascii="Georgia" w:eastAsiaTheme="minorHAnsi" w:hAnsiTheme="minorHAnsi" w:cstheme="minorBidi"/>
      <w:sz w:val="21"/>
      <w:szCs w:val="22"/>
      <w:lang w:val="ru-RU" w:eastAsia="en-US" w:bidi="ar-SA"/>
    </w:rPr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80" w:type="dxa"/>
        <w:left w:w="160" w:type="dxa"/>
        <w:bottom w:w="80" w:type="dxa"/>
        <w:right w:w="160" w:type="dxa"/>
      </w:tblCellMar>
    </w:tblPr>
  </w:style>
  <w:style w:type="table" w:styleId="TableGrid">
    <w:name w:val="Normal Grid"/>
    <w:basedOn w:val="TableNormal"/>
    <w:uiPriority w:val="39"/>
    <w:pPr>
      <w:spacing w:after="0" w:line="240" w:lineRule="auto"/>
    </w:pPr>
    <w:tblPr>
      <w:tblInd w:w="0" w:type="dxa"/>
      <w:tblCellMar>
        <w:top w:w="80" w:type="dxa"/>
        <w:left w:w="160" w:type="dxa"/>
        <w:bottom w:w="80" w:type="dxa"/>
        <w:right w:w="160" w:type="dxa"/>
      </w:tblCellMar>
    </w:tbl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html-to-docx</dc:creator>
  <cp:keywords>html-to-docx</cp:keywords>
  <dc:description/>
  <cp:lastModifiedBy>html-to-docx</cp:lastModifiedBy>
  <cp:revision>1</cp:revision>
  <dcterms:created xsi:type="dcterms:W3CDTF">2026-01-20T05:59:20.315Z</dcterms:created>
  <dcterms:modified xsi:type="dcterms:W3CDTF">2026-01-20T05:59:20.315Z</dcterms:modified>
</cp:coreProperties>
</file>