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before="240" w:lineRule="auto"/>
      </w:pPr>
      <w:bookmarkStart w:id="0" w:name="инструкция_по_использованию_транз_4b9a57"/>
      <w:r>
        <w:rPr>
          <w:rFonts w:eastAsia="Georgia" w:cs="Georgia" w:ascii="Georgia" w:hAnsi="Georgia"/>
          <w:b/>
          <w:sz w:val="56"/>
        </w:rPr>
        <w:t xml:space="preserve">Инструкция по использованию транзистор-тестера LCR-TC1 (AtMega324P) с ИК-приёмником</w:t>
      </w:r>
      <w:bookmarkEnd w:id="0"/>
    </w:p>
    <w:p>
      <w:pPr>
        <w:spacing w:line="271" w:before="240" w:lineRule="auto"/>
      </w:pPr>
      <w:bookmarkStart w:id="1" w:name="назначение_прибора"/>
      <w:r>
        <w:rPr>
          <w:rFonts w:eastAsia="Georgia" w:cs="Georgia" w:ascii="Georgia" w:hAnsi="Georgia"/>
          <w:b/>
          <w:sz w:val="42"/>
        </w:rPr>
        <w:t xml:space="preserve">Назначение прибора</w:t>
      </w:r>
      <w:bookmarkEnd w:id="1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Транзистор-тестер LCR-TC1 — портативный цифровой измеритель на микроконтроллере Atmel AtMega324P, предназначенный для быстрого тестирования и диагностики электронных компонентов: транзисторов, диодов, конденсаторов, резисторов, катушек индуктивности, а также их параметров (ESR, ёмкость, индуктивность). Встроенный ИК‑приёмник позволяет управлять прибором на расстоянии и снимать показания без прямого контакта с устройством. Герметичный корпус обеспечивает защиту от влаги и механических повреждений. Широко используется в радиолюбительстве, ремонте электроники и диагностике неисправных компонентов.</w:t>
      </w:r>
    </w:p>
    <w:p>
      <w:pPr>
        <w:spacing w:line="271" w:before="240" w:lineRule="auto"/>
      </w:pPr>
      <w:bookmarkStart w:id="2" w:name="основные_возможности"/>
      <w:r>
        <w:rPr>
          <w:rFonts w:eastAsia="Georgia" w:cs="Georgia" w:ascii="Georgia" w:hAnsi="Georgia"/>
          <w:b/>
          <w:sz w:val="42"/>
        </w:rPr>
        <w:t xml:space="preserve">Основные возможности</w:t>
      </w:r>
      <w:bookmarkEnd w:id="2"/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Идентификация транзисторов</w:t>
      </w:r>
      <w:r>
        <w:rPr>
          <w:rFonts w:eastAsia="Georgia" w:cs="Georgia" w:ascii="Georgia" w:hAnsi="Georgia"/>
        </w:rPr>
        <w:t xml:space="preserve"> — определение типа (NPN, PNP, MOSFET, JFET, IGT) и цоколёвки без справочника.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Измерение параметров конденсаторов</w:t>
      </w:r>
      <w:r>
        <w:rPr>
          <w:rFonts w:eastAsia="Georgia" w:cs="Georgia" w:ascii="Georgia" w:hAnsi="Georgia"/>
        </w:rPr>
        <w:t xml:space="preserve"> — ёмкость, ESR (эквивалентное сопротивление серии), утечка и диэлектрический тангенс.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Измерение резисторов</w:t>
      </w:r>
      <w:r>
        <w:rPr>
          <w:rFonts w:eastAsia="Georgia" w:cs="Georgia" w:ascii="Georgia" w:hAnsi="Georgia"/>
        </w:rPr>
        <w:t xml:space="preserve"> — сопротивление, линейность, проверка целостности.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Тестирование диодов</w:t>
      </w:r>
      <w:r>
        <w:rPr>
          <w:rFonts w:eastAsia="Georgia" w:cs="Georgia" w:ascii="Georgia" w:hAnsi="Georgia"/>
        </w:rPr>
        <w:t xml:space="preserve"> — обнаружение короткого замыкания, разрыва, определение прямого напряжения Vf.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Измерение индуктивности</w:t>
      </w:r>
      <w:r>
        <w:rPr>
          <w:rFonts w:eastAsia="Georgia" w:cs="Georgia" w:ascii="Georgia" w:hAnsi="Georgia"/>
        </w:rPr>
        <w:t xml:space="preserve"> — для катушек, дросселей и трансформаторов.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ИК-управление</w:t>
      </w:r>
      <w:r>
        <w:rPr>
          <w:rFonts w:eastAsia="Georgia" w:cs="Georgia" w:ascii="Georgia" w:hAnsi="Georgia"/>
        </w:rPr>
        <w:t xml:space="preserve"> — дистанционное управление функциями и сохранение/загрузка последних результатов.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Функция частотомера</w:t>
      </w:r>
      <w:r>
        <w:rPr>
          <w:rFonts w:eastAsia="Georgia" w:cs="Georgia" w:ascii="Georgia" w:hAnsi="Georgia"/>
        </w:rPr>
        <w:t xml:space="preserve"> — определение частоты сигнала на входе.</w:t>
      </w:r>
    </w:p>
    <w:p>
      <w:pPr>
        <w:numPr>
          <w:ilvl w:val="0"/>
          <w:numId w:val="1"/>
        </w:numPr>
        <w:spacing w:lineRule="auto"/>
      </w:pPr>
      <w:r>
        <w:rPr>
          <w:b/>
        </w:rPr>
        <w:t xml:space="preserve">Защита от статики</w:t>
      </w:r>
      <w:r>
        <w:rPr>
          <w:rFonts w:eastAsia="Georgia" w:cs="Georgia" w:ascii="Georgia" w:hAnsi="Georgia"/>
        </w:rPr>
        <w:t xml:space="preserve"> — встроенная схема защиты выводов от электростатического разряда.</w:t>
      </w:r>
    </w:p>
    <w:p>
      <w:pPr>
        <w:spacing w:line="271" w:before="240" w:lineRule="auto"/>
      </w:pPr>
      <w:bookmarkStart w:id="3" w:name="технические_характеристики"/>
      <w:r>
        <w:rPr>
          <w:rFonts w:eastAsia="Georgia" w:cs="Georgia" w:ascii="Georgia" w:hAnsi="Georgia"/>
          <w:b/>
          <w:sz w:val="42"/>
        </w:rPr>
        <w:t xml:space="preserve">Технические характеристики</w:t>
      </w:r>
      <w:bookmarkEnd w:id="3"/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Микроконтроллер:</w:t>
      </w:r>
      <w:r>
        <w:rPr>
          <w:rFonts w:eastAsia="Georgia" w:cs="Georgia" w:ascii="Georgia" w:hAnsi="Georgia"/>
        </w:rPr>
        <w:t xml:space="preserve"> Atmel AtMega324P (улучшенная версия по сравнению с AtMega328).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Питание:</w:t>
      </w:r>
      <w:r>
        <w:rPr>
          <w:rFonts w:eastAsia="Georgia" w:cs="Georgia" w:ascii="Georgia" w:hAnsi="Georgia"/>
        </w:rPr>
        <w:t xml:space="preserve"> 1,5 В постоянного тока (две батарейки АА или аккумулятор).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Дисплей:</w:t>
      </w:r>
      <w:r>
        <w:rPr>
          <w:rFonts w:eastAsia="Georgia" w:cs="Georgia" w:ascii="Georgia" w:hAnsi="Georgia"/>
        </w:rPr>
        <w:t xml:space="preserve"> 16×2 или 16×4 ЖК (LCD) с подсветкой.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Частота измерений:</w:t>
      </w:r>
      <w:r>
        <w:rPr>
          <w:rFonts w:eastAsia="Georgia" w:cs="Georgia" w:ascii="Georgia" w:hAnsi="Georgia"/>
        </w:rPr>
        <w:t xml:space="preserve"> ≈1 Гц, время одного цикла ≈1 сек.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Диапазоны измерений:</w:t>
      </w:r>
    </w:p>
    <w:p>
      <w:pPr>
        <w:numPr>
          <w:ilvl w:val="1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Сопротивление: 0,1 Ом – 20 МОм.</w:t>
      </w:r>
    </w:p>
    <w:p>
      <w:pPr>
        <w:numPr>
          <w:ilvl w:val="1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Ёмкость: 25 пФ – 100 мкФ.</w:t>
      </w:r>
    </w:p>
    <w:p>
      <w:pPr>
        <w:numPr>
          <w:ilvl w:val="1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Индуктивность: 0,01 мкГн – 20 мГн.</w:t>
      </w:r>
    </w:p>
    <w:p>
      <w:pPr>
        <w:numPr>
          <w:ilvl w:val="1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ESR: 0 – 100+ Ом.</w:t>
      </w:r>
    </w:p>
    <w:p>
      <w:pPr>
        <w:numPr>
          <w:ilvl w:val="1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Напряжение на диодах: 0 – 1 В.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ИК-приёмник:</w:t>
      </w:r>
      <w:r>
        <w:rPr>
          <w:rFonts w:eastAsia="Georgia" w:cs="Georgia" w:ascii="Georgia" w:hAnsi="Georgia"/>
        </w:rPr>
        <w:t xml:space="preserve"> стандартный ИК-модуль для пульта ДУ, рабочая частота 38 кГц.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Рабочая температура:</w:t>
      </w:r>
      <w:r>
        <w:rPr>
          <w:rFonts w:eastAsia="Georgia" w:cs="Georgia" w:ascii="Georgia" w:hAnsi="Georgia"/>
        </w:rPr>
        <w:t xml:space="preserve"> −10 °C до +50 °C.</w:t>
      </w:r>
    </w:p>
    <w:p>
      <w:pPr>
        <w:numPr>
          <w:ilvl w:val="0"/>
          <w:numId w:val="2"/>
        </w:numPr>
        <w:spacing w:lineRule="auto"/>
      </w:pPr>
      <w:r>
        <w:rPr>
          <w:b/>
        </w:rPr>
        <w:t xml:space="preserve">Корпус:</w:t>
      </w:r>
      <w:r>
        <w:rPr>
          <w:rFonts w:eastAsia="Georgia" w:cs="Georgia" w:ascii="Georgia" w:hAnsi="Georgia"/>
        </w:rPr>
        <w:t xml:space="preserve"> герметичный пластиковый (обычно чёрного или серого цвета) с защитой от влаги и пыли.</w:t>
      </w:r>
    </w:p>
    <w:p>
      <w:pPr>
        <w:spacing w:line="271" w:before="240" w:lineRule="auto"/>
      </w:pPr>
      <w:bookmarkStart w:id="4" w:name="состав_комплекта"/>
      <w:r>
        <w:rPr>
          <w:rFonts w:eastAsia="Georgia" w:cs="Georgia" w:ascii="Georgia" w:hAnsi="Georgia"/>
          <w:b/>
          <w:sz w:val="42"/>
        </w:rPr>
        <w:t xml:space="preserve">Состав комплекта</w:t>
      </w:r>
      <w:bookmarkEnd w:id="4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Типовый набор LCR-TC1 включает: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Основной блок</w:t>
      </w:r>
      <w:r>
        <w:rPr>
          <w:rFonts w:eastAsia="Georgia" w:cs="Georgia" w:ascii="Georgia" w:hAnsi="Georgia"/>
        </w:rPr>
        <w:t xml:space="preserve"> с ЖК-дисплеем, герметичным корпусом и тремя гнёздами для подключения компонентов.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Три контакта/щупа</w:t>
      </w:r>
      <w:r>
        <w:rPr>
          <w:rFonts w:eastAsia="Georgia" w:cs="Georgia" w:ascii="Georgia" w:hAnsi="Georgia"/>
        </w:rPr>
        <w:t xml:space="preserve"> (обычно съёмные) для подключения транзисторов в различных ориентациях и чувствительных компонентов.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Батарейный отсек</w:t>
      </w:r>
      <w:r>
        <w:rPr>
          <w:rFonts w:eastAsia="Georgia" w:cs="Georgia" w:ascii="Georgia" w:hAnsi="Georgia"/>
        </w:rPr>
        <w:t xml:space="preserve"> под 2 × АА батарейки (могут быть встроены внутри).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Кнопка питания</w:t>
      </w:r>
      <w:r>
        <w:rPr>
          <w:rFonts w:eastAsia="Georgia" w:cs="Georgia" w:ascii="Georgia" w:hAnsi="Georgia"/>
        </w:rPr>
        <w:t xml:space="preserve"> (механическая) для включения/выключения.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ИК-приёмник</w:t>
      </w:r>
      <w:r>
        <w:rPr>
          <w:rFonts w:eastAsia="Georgia" w:cs="Georgia" w:ascii="Georgia" w:hAnsi="Georgia"/>
        </w:rPr>
        <w:t xml:space="preserve"> (обычно встроен в верхнюю часть корпуса).</w:t>
      </w:r>
    </w:p>
    <w:p>
      <w:pPr>
        <w:numPr>
          <w:ilvl w:val="0"/>
          <w:numId w:val="3"/>
        </w:numPr>
        <w:spacing w:lineRule="auto"/>
      </w:pPr>
      <w:r>
        <w:rPr>
          <w:b/>
        </w:rPr>
        <w:t xml:space="preserve">Пульт ДУ</w:t>
      </w:r>
      <w:r>
        <w:rPr>
          <w:rFonts w:eastAsia="Georgia" w:cs="Georgia" w:ascii="Georgia" w:hAnsi="Georgia"/>
        </w:rPr>
        <w:t xml:space="preserve"> (в некоторых версиях) для дистанционного управления или переключения режимов.</w:t>
      </w:r>
    </w:p>
    <w:p>
      <w:pPr>
        <w:spacing w:line="271" w:before="240" w:lineRule="auto"/>
      </w:pPr>
      <w:bookmarkStart w:id="5" w:name="подготовка_к_работе"/>
      <w:r>
        <w:rPr>
          <w:rFonts w:eastAsia="Georgia" w:cs="Georgia" w:ascii="Georgia" w:hAnsi="Georgia"/>
          <w:b/>
          <w:sz w:val="42"/>
        </w:rPr>
        <w:t xml:space="preserve">Подготовка к работе</w:t>
      </w:r>
      <w:bookmarkEnd w:id="5"/>
    </w:p>
    <w:p>
      <w:pPr>
        <w:spacing w:line="271" w:before="240" w:lineRule="auto"/>
      </w:pPr>
      <w:bookmarkStart w:id="6" w:name="установка_батареек"/>
      <w:r>
        <w:rPr>
          <w:rFonts w:eastAsia="Georgia" w:cs="Georgia" w:ascii="Georgia" w:hAnsi="Georgia"/>
          <w:b/>
          <w:sz w:val="33"/>
        </w:rPr>
        <w:t xml:space="preserve">Установка батареек</w:t>
      </w:r>
      <w:bookmarkEnd w:id="6"/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На боковой или задней стороне корпуса найдите батарейный отсек (обычно закрывается крышкой или защёлкой).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Осторожно откройте отсек (не нарушайте герметичность уплотнения).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Установите две батарейки типа </w:t>
      </w:r>
      <w:r>
        <w:rPr>
          <w:b/>
        </w:rPr>
        <w:t xml:space="preserve">АА</w:t>
      </w:r>
      <w:r>
        <w:rPr>
          <w:rFonts w:eastAsia="Georgia" w:cs="Georgia" w:ascii="Georgia" w:hAnsi="Georgia"/>
        </w:rPr>
        <w:t xml:space="preserve"> (1,5 В каждая) корректно по полярности: </w:t>
      </w:r>
      <w:r>
        <w:rPr>
          <w:b/>
        </w:rPr>
        <w:t xml:space="preserve">«+» вверх, «−» к контакту</w:t>
      </w:r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Закройте крышку отсека, убедитесь, что она плотно прилегает (герметичность важна для защиты от влаги).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При первом включении ЖК может показать инициализацию (надпись, логотип или версия ПО).</w:t>
      </w:r>
    </w:p>
    <w:p>
      <w:pPr>
        <w:spacing w:line="271" w:before="240" w:lineRule="auto"/>
      </w:pPr>
      <w:bookmarkStart w:id="7" w:name="проверка_работоспособности"/>
      <w:r>
        <w:rPr>
          <w:rFonts w:eastAsia="Georgia" w:cs="Georgia" w:ascii="Georgia" w:hAnsi="Georgia"/>
          <w:b/>
          <w:sz w:val="33"/>
        </w:rPr>
        <w:t xml:space="preserve">Проверка работоспособности</w:t>
      </w:r>
      <w:bookmarkEnd w:id="7"/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Нажмите кнопку включения на боковой или нижней панели.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На дисплее должно появиться изображение с надписью примерно: </w:t>
      </w:r>
      <w:r>
        <w:rPr>
          <w:b/>
        </w:rPr>
        <w:t xml:space="preserve">"Component Tester"</w:t>
      </w:r>
      <w:r>
        <w:rPr/>
        <w:t xml:space="preserve">, </w:t>
      </w:r>
      <w:r>
        <w:rPr>
          <w:b/>
        </w:rPr>
        <w:t xml:space="preserve">"LCR-TC1"</w:t>
      </w:r>
      <w:r>
        <w:rPr>
          <w:rFonts w:eastAsia="Georgia" w:cs="Georgia" w:ascii="Georgia" w:hAnsi="Georgia"/>
        </w:rPr>
        <w:t xml:space="preserve"> или аналогичное сообщение инициализации.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Проверьте наличие ИК-приёмника — на корпусе должна быть видна окошко ИК-датчика (обычно чёрный прямоугольник в верхней части).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Если экран не светит:</w:t>
      </w:r>
    </w:p>
    <w:p>
      <w:pPr>
        <w:numPr>
          <w:ilvl w:val="1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Проверьте полярность батареек (соблюдение полярности критично).</w:t>
      </w:r>
    </w:p>
    <w:p>
      <w:pPr>
        <w:numPr>
          <w:ilvl w:val="1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Убедитесь, что контакты батарей чистые (протрите спиртом).</w:t>
      </w:r>
    </w:p>
    <w:p>
      <w:pPr>
        <w:numPr>
          <w:ilvl w:val="1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Возможна разряженная батарея — замените на новую.</w:t>
      </w:r>
    </w:p>
    <w:p>
      <w:pPr>
        <w:numPr>
          <w:ilvl w:val="1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Если корпус запечатан производством, прибор может требовать разблокировки (нажмите несколько раз кнопку сброса).</w:t>
      </w:r>
    </w:p>
    <w:p>
      <w:pPr>
        <w:spacing w:line="271" w:before="240" w:lineRule="auto"/>
      </w:pPr>
      <w:bookmarkStart w:id="8" w:name="управление_кнопки_и_ик_пульт"/>
      <w:r>
        <w:rPr>
          <w:rFonts w:eastAsia="Georgia" w:cs="Georgia" w:ascii="Georgia" w:hAnsi="Georgia"/>
          <w:b/>
          <w:sz w:val="42"/>
        </w:rPr>
        <w:t xml:space="preserve">Управление: кнопки и ИК-пульт</w:t>
      </w:r>
      <w:bookmarkEnd w:id="8"/>
    </w:p>
    <w:p>
      <w:pPr>
        <w:spacing w:line="271" w:before="240" w:lineRule="auto"/>
      </w:pPr>
      <w:bookmarkStart w:id="9" w:name="механические_кнопки"/>
      <w:r>
        <w:rPr>
          <w:rFonts w:eastAsia="Georgia" w:cs="Georgia" w:ascii="Georgia" w:hAnsi="Georgia"/>
          <w:b/>
          <w:sz w:val="33"/>
        </w:rPr>
        <w:t xml:space="preserve">Механические кнопки</w:t>
      </w:r>
      <w:bookmarkEnd w:id="9"/>
    </w:p>
    <w:p>
      <w:pPr>
        <w:numPr>
          <w:ilvl w:val="0"/>
          <w:numId w:val="6"/>
        </w:numPr>
        <w:spacing w:lineRule="auto"/>
      </w:pPr>
      <w:r>
        <w:rPr>
          <w:b/>
        </w:rPr>
        <w:t xml:space="preserve">Кнопка питания</w:t>
      </w:r>
      <w:r>
        <w:rPr>
          <w:rFonts w:eastAsia="Georgia" w:cs="Georgia" w:ascii="Georgia" w:hAnsi="Georgia"/>
        </w:rPr>
        <w:t xml:space="preserve"> — включение/выключение прибора.</w:t>
      </w:r>
    </w:p>
    <w:p>
      <w:pPr>
        <w:numPr>
          <w:ilvl w:val="0"/>
          <w:numId w:val="6"/>
        </w:numPr>
        <w:spacing w:lineRule="auto"/>
      </w:pPr>
      <w:r>
        <w:rPr>
          <w:b/>
        </w:rPr>
        <w:t xml:space="preserve">Кнопка сброса</w:t>
      </w:r>
      <w:r>
        <w:rPr>
          <w:rFonts w:eastAsia="Georgia" w:cs="Georgia" w:ascii="Georgia" w:hAnsi="Georgia"/>
        </w:rPr>
        <w:t xml:space="preserve"> (если имеется) — очистка дисплея, сброс последнего результата, переключение между режимами (в зависимости от ПО версии).</w:t>
      </w:r>
    </w:p>
    <w:p>
      <w:pPr>
        <w:spacing w:line="271" w:before="240" w:lineRule="auto"/>
      </w:pPr>
      <w:bookmarkStart w:id="10" w:name="ик_управление_опционально"/>
      <w:r>
        <w:rPr>
          <w:rFonts w:eastAsia="Georgia" w:cs="Georgia" w:ascii="Georgia" w:hAnsi="Georgia"/>
          <w:b/>
          <w:sz w:val="33"/>
        </w:rPr>
        <w:t xml:space="preserve">ИК-управление (опционально)</w:t>
      </w:r>
      <w:bookmarkEnd w:id="10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Если в комплекте идёт пульт ДУ:</w:t>
      </w:r>
    </w:p>
    <w:p>
      <w:pPr>
        <w:numPr>
          <w:ilvl w:val="0"/>
          <w:numId w:val="7"/>
        </w:numPr>
        <w:spacing w:lineRule="auto"/>
      </w:pPr>
      <w:r>
        <w:rPr>
          <w:b/>
        </w:rPr>
        <w:t xml:space="preserve">Кнопка OK</w:t>
      </w:r>
      <w:r>
        <w:rPr>
          <w:rFonts w:eastAsia="Georgia" w:cs="Georgia" w:ascii="Georgia" w:hAnsi="Georgia"/>
        </w:rPr>
        <w:t xml:space="preserve"> — подтверждение выбора, запуск измерения.</w:t>
      </w:r>
    </w:p>
    <w:p>
      <w:pPr>
        <w:numPr>
          <w:ilvl w:val="0"/>
          <w:numId w:val="7"/>
        </w:numPr>
        <w:spacing w:lineRule="auto"/>
      </w:pPr>
      <w:r>
        <w:rPr>
          <w:b/>
        </w:rPr>
        <w:t xml:space="preserve">Кнопки со стрелками</w:t>
      </w:r>
      <w:r>
        <w:rPr>
          <w:rFonts w:eastAsia="Georgia" w:cs="Georgia" w:ascii="Georgia" w:hAnsi="Georgia"/>
        </w:rPr>
        <w:t xml:space="preserve"> (вверх/вниз) — переключение между режимами измерения или сохранёнными результатами.</w:t>
      </w:r>
    </w:p>
    <w:p>
      <w:pPr>
        <w:numPr>
          <w:ilvl w:val="0"/>
          <w:numId w:val="7"/>
        </w:numPr>
        <w:spacing w:lineRule="auto"/>
      </w:pPr>
      <w:r>
        <w:rPr>
          <w:b/>
        </w:rPr>
        <w:t xml:space="preserve">Кнопка Exit</w:t>
      </w:r>
      <w:r>
        <w:rPr>
          <w:rFonts w:eastAsia="Georgia" w:cs="Georgia" w:ascii="Georgia" w:hAnsi="Georgia"/>
        </w:rPr>
        <w:t xml:space="preserve"> — выход из меню, возврат в основной режим.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Направляйте пульт на ИК-приёмник прибора (верхняя часть корпуса) с расстояния 0,5–2 м.</w:t>
      </w:r>
    </w:p>
    <w:p>
      <w:pPr>
        <w:spacing w:line="271" w:before="240" w:lineRule="auto"/>
      </w:pPr>
      <w:bookmarkStart w:id="11" w:name="процедуры_измерений"/>
      <w:r>
        <w:rPr>
          <w:rFonts w:eastAsia="Georgia" w:cs="Georgia" w:ascii="Georgia" w:hAnsi="Georgia"/>
          <w:b/>
          <w:sz w:val="42"/>
        </w:rPr>
        <w:t xml:space="preserve">Процедуры измерений</w:t>
      </w:r>
      <w:bookmarkEnd w:id="11"/>
    </w:p>
    <w:p>
      <w:pPr>
        <w:spacing w:line="271" w:before="240" w:lineRule="auto"/>
      </w:pPr>
      <w:bookmarkStart w:id="12" w:name="тестирование_транзистора"/>
      <w:r>
        <w:rPr>
          <w:rFonts w:eastAsia="Georgia" w:cs="Georgia" w:ascii="Georgia" w:hAnsi="Georgia"/>
          <w:b/>
          <w:sz w:val="33"/>
        </w:rPr>
        <w:t xml:space="preserve">Тестирование транзистора</w:t>
      </w:r>
      <w:bookmarkEnd w:id="12"/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Выключите прибор</w:t>
      </w:r>
      <w:r>
        <w:rPr>
          <w:rFonts w:eastAsia="Georgia" w:cs="Georgia" w:ascii="Georgia" w:hAnsi="Georgia"/>
        </w:rPr>
        <w:t xml:space="preserve"> (это обнулит предыдущее значение).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Вставьте транзистор в три гнезда тестера </w:t>
      </w:r>
      <w:r>
        <w:rPr>
          <w:b/>
        </w:rPr>
        <w:t xml:space="preserve">в любой ориентации</w:t>
      </w:r>
      <w:r>
        <w:rPr/>
        <w:t xml:space="preserve">:</w:t>
      </w:r>
    </w:p>
    <w:p>
      <w:pPr>
        <w:numPr>
          <w:ilvl w:val="1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База / коллектор / эмиттер (для биполярного транзистора).</w:t>
      </w:r>
    </w:p>
    <w:p>
      <w:pPr>
        <w:numPr>
          <w:ilvl w:val="1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Gate / source / drain (для MOSFET).</w:t>
      </w:r>
    </w:p>
    <w:p>
      <w:pPr>
        <w:numPr>
          <w:ilvl w:val="1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Прибор автоматически определит цоколёвку и тип.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Включите прибор</w:t>
      </w:r>
      <w:r>
        <w:rPr>
          <w:rFonts w:eastAsia="Georgia" w:cs="Georgia" w:ascii="Georgia" w:hAnsi="Georgia"/>
        </w:rPr>
        <w:t xml:space="preserve"> — на дисплее появится результат (обычно в течение 1–2 секунд):</w:t>
      </w:r>
    </w:p>
    <w:p>
      <w:pPr>
        <w:numPr>
          <w:ilvl w:val="1"/>
          <w:numId w:val="8"/>
        </w:numPr>
        <w:spacing w:lineRule="auto"/>
      </w:pPr>
      <w:r>
        <w:rPr>
          <w:b/>
        </w:rPr>
        <w:t xml:space="preserve">"NPN BJT β=XXX"</w:t>
      </w:r>
      <w:r>
        <w:rPr>
          <w:rFonts w:eastAsia="Georgia" w:cs="Georgia" w:ascii="Georgia" w:hAnsi="Georgia"/>
        </w:rPr>
        <w:t xml:space="preserve"> — биполярный транзистор NPN с коэффициентом усиления β (например, "β=150").</w:t>
      </w:r>
    </w:p>
    <w:p>
      <w:pPr>
        <w:numPr>
          <w:ilvl w:val="1"/>
          <w:numId w:val="8"/>
        </w:numPr>
        <w:spacing w:lineRule="auto"/>
      </w:pPr>
      <w:r>
        <w:rPr>
          <w:b/>
        </w:rPr>
        <w:t xml:space="preserve">"PNP BJT β=YYY"</w:t>
      </w:r>
      <w:r>
        <w:rPr>
          <w:rFonts w:eastAsia="Georgia" w:cs="Georgia" w:ascii="Georgia" w:hAnsi="Georgia"/>
        </w:rPr>
        <w:t xml:space="preserve"> — транзистор PNP с соответствующим коэффициентом.</w:t>
      </w:r>
    </w:p>
    <w:p>
      <w:pPr>
        <w:numPr>
          <w:ilvl w:val="1"/>
          <w:numId w:val="8"/>
        </w:numPr>
        <w:spacing w:lineRule="auto"/>
      </w:pPr>
      <w:r>
        <w:rPr>
          <w:b/>
        </w:rPr>
        <w:t xml:space="preserve">"MOSFET"</w:t>
      </w:r>
      <w:r>
        <w:rPr>
          <w:rFonts w:eastAsia="Georgia" w:cs="Georgia" w:ascii="Georgia" w:hAnsi="Georgia"/>
        </w:rPr>
        <w:t xml:space="preserve"> — полевой транзистор, в строке ниже может отобраться Rds(on) (сопротивление открытого канала).</w:t>
      </w:r>
    </w:p>
    <w:p>
      <w:pPr>
        <w:numPr>
          <w:ilvl w:val="1"/>
          <w:numId w:val="8"/>
        </w:numPr>
        <w:spacing w:lineRule="auto"/>
      </w:pPr>
      <w:r>
        <w:rPr>
          <w:b/>
        </w:rPr>
        <w:t xml:space="preserve">"Diode"</w:t>
      </w:r>
      <w:r>
        <w:rPr>
          <w:rFonts w:eastAsia="Georgia" w:cs="Georgia" w:ascii="Georgia" w:hAnsi="Georgia"/>
        </w:rPr>
        <w:t xml:space="preserve"> — если определена структура диода (например, при неправильном подключении).</w:t>
      </w:r>
    </w:p>
    <w:p>
      <w:pPr>
        <w:numPr>
          <w:ilvl w:val="0"/>
          <w:numId w:val="8"/>
        </w:numPr>
        <w:spacing w:lineRule="auto"/>
      </w:pPr>
      <w:r>
        <w:rPr>
          <w:b/>
        </w:rPr>
        <w:t xml:space="preserve">Снимите результат</w:t>
      </w:r>
      <w:r>
        <w:rPr>
          <w:rFonts w:eastAsia="Georgia" w:cs="Georgia" w:ascii="Georgia" w:hAnsi="Georgia"/>
        </w:rPr>
        <w:t xml:space="preserve"> — запишите или запомните цоколёвку и параметры.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Извлеките компонент и приступите к следующему.</w:t>
      </w:r>
    </w:p>
    <w:p>
      <w:pPr>
        <w:spacing w:after="210" w:lineRule="auto"/>
      </w:pPr>
      <w:r>
        <w:rPr>
          <w:b/>
        </w:rPr>
        <w:t xml:space="preserve">Совет:</w:t>
      </w:r>
      <w:r>
        <w:rPr>
          <w:rFonts w:eastAsia="Georgia" w:cs="Georgia" w:ascii="Georgia" w:hAnsi="Georgia"/>
        </w:rPr>
        <w:t xml:space="preserve"> Если прибор не определяет тип (показывает "Open" или "Short"), переподключите компонент, убедитесь в его целостности.</w:t>
      </w:r>
    </w:p>
    <w:p>
      <w:pPr>
        <w:spacing w:line="271" w:before="240" w:lineRule="auto"/>
      </w:pPr>
      <w:bookmarkStart w:id="13" w:name="тестирование_конденсатора"/>
      <w:r>
        <w:rPr>
          <w:rFonts w:eastAsia="Georgia" w:cs="Georgia" w:ascii="Georgia" w:hAnsi="Georgia"/>
          <w:b/>
          <w:sz w:val="33"/>
        </w:rPr>
        <w:t xml:space="preserve">Тестирование конденсатора</w:t>
      </w:r>
      <w:bookmarkEnd w:id="13"/>
    </w:p>
    <w:p>
      <w:pPr>
        <w:numPr>
          <w:ilvl w:val="0"/>
          <w:numId w:val="9"/>
        </w:numPr>
        <w:spacing w:lineRule="auto"/>
      </w:pPr>
      <w:r>
        <w:rPr>
          <w:b/>
        </w:rPr>
        <w:t xml:space="preserve">Выключите прибор</w:t>
      </w:r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Вставьте конденсатор в любые два гнезда (для электролитических конденсаторов соблюдайте полярность: плюс в верхнее гнездо).</w:t>
      </w:r>
    </w:p>
    <w:p>
      <w:pPr>
        <w:numPr>
          <w:ilvl w:val="0"/>
          <w:numId w:val="9"/>
        </w:numPr>
        <w:spacing w:lineRule="auto"/>
      </w:pPr>
      <w:r>
        <w:rPr>
          <w:b/>
        </w:rPr>
        <w:t xml:space="preserve">Включите прибор</w:t>
      </w:r>
      <w:r>
        <w:rPr/>
        <w:t xml:space="preserve">:</w:t>
      </w:r>
    </w:p>
    <w:p>
      <w:pPr>
        <w:numPr>
          <w:ilvl w:val="1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На дисплее отобразится ёмкость в пикофарадах (pF), нанофарадах (nF) или микрофарадах (µF).</w:t>
      </w:r>
    </w:p>
    <w:p>
      <w:pPr>
        <w:numPr>
          <w:ilvl w:val="1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Во второй строке может появиться </w:t>
      </w:r>
      <w:r>
        <w:rPr>
          <w:b/>
        </w:rPr>
        <w:t xml:space="preserve">ESR</w:t>
      </w:r>
      <w:r>
        <w:rPr>
          <w:rFonts w:eastAsia="Georgia" w:cs="Georgia" w:ascii="Georgia" w:hAnsi="Georgia"/>
        </w:rPr>
        <w:t xml:space="preserve"> (эквивалентное сопротивление), например: </w:t>
      </w:r>
      <w:r>
        <w:rPr>
          <w:b/>
        </w:rPr>
        <w:t xml:space="preserve">"220µF 25V, ESR=0.5Ω"</w:t>
      </w:r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>
          <w:b/>
        </w:rPr>
        <w:t xml:space="preserve">Оцените результат:</w:t>
      </w:r>
    </w:p>
    <w:p>
      <w:pPr>
        <w:numPr>
          <w:ilvl w:val="1"/>
          <w:numId w:val="9"/>
        </w:numPr>
        <w:spacing w:lineRule="auto"/>
      </w:pPr>
      <w:r>
        <w:rPr>
          <w:b/>
        </w:rPr>
        <w:t xml:space="preserve">Ёмкость:</w:t>
      </w:r>
      <w:r>
        <w:rPr>
          <w:rFonts w:eastAsia="Georgia" w:cs="Georgia" w:ascii="Georgia" w:hAnsi="Georgia"/>
        </w:rPr>
        <w:t xml:space="preserve"> должна быть в пределах номинала ±10–20 %. Если отличается в 2–3 раза, конденсатор неисправен.</w:t>
      </w:r>
    </w:p>
    <w:p>
      <w:pPr>
        <w:numPr>
          <w:ilvl w:val="1"/>
          <w:numId w:val="9"/>
        </w:numPr>
        <w:spacing w:lineRule="auto"/>
      </w:pPr>
      <w:r>
        <w:rPr>
          <w:b/>
        </w:rPr>
        <w:t xml:space="preserve">ESR:</w:t>
      </w:r>
      <w:r>
        <w:rPr>
          <w:rFonts w:eastAsia="Georgia" w:cs="Georgia" w:ascii="Georgia" w:hAnsi="Georgia"/>
        </w:rPr>
        <w:t xml:space="preserve"> нормальное значение зависит от ёмкости и типа:</w:t>
      </w:r>
    </w:p>
    <w:p>
      <w:pPr>
        <w:numPr>
          <w:ilvl w:val="2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Электролитические 220 µF: ESR &lt; 1 Ω (новые), 1–5 Ω (нормальные), &gt; 10 Ω (деградировал, требует замены).</w:t>
      </w:r>
    </w:p>
    <w:p>
      <w:pPr>
        <w:numPr>
          <w:ilvl w:val="2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Плёночные конденсаторы: ESR &lt; 0,1 Ω.</w:t>
      </w:r>
    </w:p>
    <w:p>
      <w:pPr>
        <w:numPr>
          <w:ilvl w:val="1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Если ESR &gt; 20 Ом — конденсатор деградировал и требует замены.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Извлеките компонент.</w:t>
      </w:r>
    </w:p>
    <w:p>
      <w:pPr>
        <w:spacing w:after="210" w:lineRule="auto"/>
      </w:pPr>
      <w:r>
        <w:rPr>
          <w:b/>
        </w:rPr>
        <w:t xml:space="preserve">Примечание:</w:t>
      </w:r>
      <w:r>
        <w:rPr>
          <w:rFonts w:eastAsia="Georgia" w:cs="Georgia" w:ascii="Georgia" w:hAnsi="Georgia"/>
        </w:rPr>
        <w:t xml:space="preserve"> Электролитические конденсаторы большой ёмкости (&gt; 1000 µF) могут требовать более длительного времени измерения (3–5 сек). Не вынимайте компонент до завершения измерения.</w:t>
      </w:r>
    </w:p>
    <w:p>
      <w:pPr>
        <w:spacing w:line="271" w:before="240" w:lineRule="auto"/>
      </w:pPr>
      <w:bookmarkStart w:id="14" w:name="тестирование_резистора"/>
      <w:r>
        <w:rPr>
          <w:rFonts w:eastAsia="Georgia" w:cs="Georgia" w:ascii="Georgia" w:hAnsi="Georgia"/>
          <w:b/>
          <w:sz w:val="33"/>
        </w:rPr>
        <w:t xml:space="preserve">Тестирование резистора</w:t>
      </w:r>
      <w:bookmarkEnd w:id="14"/>
    </w:p>
    <w:p>
      <w:pPr>
        <w:numPr>
          <w:ilvl w:val="0"/>
          <w:numId w:val="10"/>
        </w:numPr>
        <w:spacing w:lineRule="auto"/>
      </w:pPr>
      <w:r>
        <w:rPr>
          <w:b/>
        </w:rPr>
        <w:t xml:space="preserve">Выключите прибор</w:t>
      </w:r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Вставьте резистор в любые два гнезда (полярность не важна).</w:t>
      </w:r>
    </w:p>
    <w:p>
      <w:pPr>
        <w:numPr>
          <w:ilvl w:val="0"/>
          <w:numId w:val="10"/>
        </w:numPr>
        <w:spacing w:lineRule="auto"/>
      </w:pPr>
      <w:r>
        <w:rPr>
          <w:b/>
        </w:rPr>
        <w:t xml:space="preserve">Включите прибор</w:t>
      </w:r>
      <w:r>
        <w:rPr/>
        <w:t xml:space="preserve">:</w:t>
      </w:r>
    </w:p>
    <w:p>
      <w:pPr>
        <w:numPr>
          <w:ilvl w:val="1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На дисплее отобразится сопротивление в омах (Ω), килоомах (kΩ) или мегаомах (MΩ).</w:t>
      </w:r>
    </w:p>
    <w:p>
      <w:pPr>
        <w:numPr>
          <w:ilvl w:val="1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Пример: </w:t>
      </w:r>
      <w:r>
        <w:rPr>
          <w:b/>
        </w:rPr>
        <w:t xml:space="preserve">"4.7kΩ ±5%"</w:t>
      </w:r>
      <w:r>
        <w:rPr>
          <w:rFonts w:eastAsia="Georgia" w:cs="Georgia" w:ascii="Georgia" w:hAnsi="Georgia"/>
        </w:rPr>
        <w:t xml:space="preserve"> для резистора номиналом 4,7 кΩ.</w:t>
      </w:r>
    </w:p>
    <w:p>
      <w:pPr>
        <w:numPr>
          <w:ilvl w:val="0"/>
          <w:numId w:val="10"/>
        </w:numPr>
        <w:spacing w:lineRule="auto"/>
      </w:pPr>
      <w:r>
        <w:rPr>
          <w:b/>
        </w:rPr>
        <w:t xml:space="preserve">Проверьте соответствие номиналу</w:t>
      </w:r>
      <w:r>
        <w:rPr>
          <w:rFonts w:eastAsia="Georgia" w:cs="Georgia" w:ascii="Georgia" w:hAnsi="Georgia"/>
        </w:rPr>
        <w:t xml:space="preserve"> (допуск ±5 % считается нормой, ±10 % допустим):</w:t>
      </w:r>
    </w:p>
    <w:p>
      <w:pPr>
        <w:numPr>
          <w:ilvl w:val="1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Если сопротивление &gt; 3 раз отличается от номинала, резистор неисправен.</w:t>
      </w:r>
    </w:p>
    <w:p>
      <w:pPr>
        <w:numPr>
          <w:ilvl w:val="1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Показание "Open" (обрыв) означает, что резистор разорван или контакт нарушен.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Извлеките резистор.</w:t>
      </w:r>
    </w:p>
    <w:p>
      <w:pPr>
        <w:spacing w:line="271" w:before="240" w:lineRule="auto"/>
      </w:pPr>
      <w:bookmarkStart w:id="15" w:name="тестирование_диода"/>
      <w:r>
        <w:rPr>
          <w:rFonts w:eastAsia="Georgia" w:cs="Georgia" w:ascii="Georgia" w:hAnsi="Georgia"/>
          <w:b/>
          <w:sz w:val="33"/>
        </w:rPr>
        <w:t xml:space="preserve">Тестирование диода</w:t>
      </w:r>
      <w:bookmarkEnd w:id="15"/>
    </w:p>
    <w:p>
      <w:pPr>
        <w:numPr>
          <w:ilvl w:val="0"/>
          <w:numId w:val="11"/>
        </w:numPr>
        <w:spacing w:lineRule="auto"/>
      </w:pPr>
      <w:r>
        <w:rPr>
          <w:b/>
        </w:rPr>
        <w:t xml:space="preserve">Выключите прибор</w:t>
      </w:r>
      <w:r>
        <w:rPr/>
        <w:t xml:space="preserve">.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Вставьте диод в два гнезда (полярность может быть произвольной — прибор определит её автоматически).</w:t>
      </w:r>
    </w:p>
    <w:p>
      <w:pPr>
        <w:numPr>
          <w:ilvl w:val="0"/>
          <w:numId w:val="11"/>
        </w:numPr>
        <w:spacing w:lineRule="auto"/>
      </w:pPr>
      <w:r>
        <w:rPr>
          <w:b/>
        </w:rPr>
        <w:t xml:space="preserve">Включите прибор</w:t>
      </w:r>
      <w:r>
        <w:rPr/>
        <w:t xml:space="preserve">:</w:t>
      </w:r>
    </w:p>
    <w:p>
      <w:pPr>
        <w:numPr>
          <w:ilvl w:val="1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На дисплее отобразится </w:t>
      </w:r>
      <w:r>
        <w:rPr>
          <w:b/>
        </w:rPr>
        <w:t xml:space="preserve">"Diode"</w:t>
      </w:r>
      <w:r>
        <w:rPr>
          <w:rFonts w:eastAsia="Georgia" w:cs="Georgia" w:ascii="Georgia" w:hAnsi="Georgia"/>
        </w:rPr>
        <w:t xml:space="preserve"> и прямое напряжение Vf (обычно 0,6–0,7 В для кремниевого диода).</w:t>
      </w:r>
    </w:p>
    <w:p>
      <w:pPr>
        <w:numPr>
          <w:ilvl w:val="1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Пример: </w:t>
      </w:r>
      <w:r>
        <w:rPr>
          <w:b/>
        </w:rPr>
        <w:t xml:space="preserve">"Diode Vf=0.65V"</w:t>
      </w:r>
      <w:r>
        <w:rPr/>
        <w:t xml:space="preserve">.</w:t>
      </w:r>
    </w:p>
    <w:p>
      <w:pPr>
        <w:numPr>
          <w:ilvl w:val="1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Если подключён светодиод (LED), дисплей покажет </w:t>
      </w:r>
      <w:r>
        <w:rPr>
          <w:b/>
        </w:rPr>
        <w:t xml:space="preserve">"LED Vf=1.8V"</w:t>
      </w:r>
      <w:r>
        <w:rPr>
          <w:rFonts w:eastAsia="Georgia" w:cs="Georgia" w:ascii="Georgia" w:hAnsi="Georgia"/>
        </w:rPr>
        <w:t xml:space="preserve"> или выше.</w:t>
      </w:r>
    </w:p>
    <w:p>
      <w:pPr>
        <w:numPr>
          <w:ilvl w:val="0"/>
          <w:numId w:val="11"/>
        </w:numPr>
        <w:spacing w:lineRule="auto"/>
      </w:pPr>
      <w:r>
        <w:rPr>
          <w:b/>
        </w:rPr>
        <w:t xml:space="preserve">Интерпретация результатов:</w:t>
      </w:r>
    </w:p>
    <w:p>
      <w:pPr>
        <w:numPr>
          <w:ilvl w:val="1"/>
          <w:numId w:val="11"/>
        </w:numPr>
        <w:spacing w:lineRule="auto"/>
      </w:pPr>
      <w:r>
        <w:rPr>
          <w:b/>
        </w:rPr>
        <w:t xml:space="preserve">Нормальный диод:</w:t>
      </w:r>
      <w:r>
        <w:rPr>
          <w:rFonts w:eastAsia="Georgia" w:cs="Georgia" w:ascii="Georgia" w:hAnsi="Georgia"/>
        </w:rPr>
        <w:t xml:space="preserve"> Vf в диапазоне 0,3–0,7 В (кремний), 0,2–0,3 В (германий).</w:t>
      </w:r>
    </w:p>
    <w:p>
      <w:pPr>
        <w:numPr>
          <w:ilvl w:val="1"/>
          <w:numId w:val="11"/>
        </w:numPr>
        <w:spacing w:lineRule="auto"/>
      </w:pPr>
      <w:r>
        <w:rPr>
          <w:b/>
        </w:rPr>
        <w:t xml:space="preserve">Светодиод (LED):</w:t>
      </w:r>
      <w:r>
        <w:rPr>
          <w:rFonts w:eastAsia="Georgia" w:cs="Georgia" w:ascii="Georgia" w:hAnsi="Georgia"/>
        </w:rPr>
        <w:t xml:space="preserve"> Vf обычно 1,5–3,5 В в зависимости от цвета.</w:t>
      </w:r>
    </w:p>
    <w:p>
      <w:pPr>
        <w:numPr>
          <w:ilvl w:val="1"/>
          <w:numId w:val="11"/>
        </w:numPr>
        <w:spacing w:lineRule="auto"/>
      </w:pPr>
      <w:r>
        <w:rPr>
          <w:b/>
        </w:rPr>
        <w:t xml:space="preserve">Диод шунтирован (короткое замыкание):</w:t>
      </w:r>
      <w:r>
        <w:rPr>
          <w:rFonts w:eastAsia="Georgia" w:cs="Georgia" w:ascii="Georgia" w:hAnsi="Georgia"/>
        </w:rPr>
        <w:t xml:space="preserve"> дисплей показывает </w:t>
      </w:r>
      <w:r>
        <w:rPr>
          <w:b/>
        </w:rPr>
        <w:t xml:space="preserve">"Vf≈0V"</w:t>
      </w:r>
      <w:r>
        <w:rPr>
          <w:rFonts w:eastAsia="Georgia" w:cs="Georgia" w:ascii="Georgia" w:hAnsi="Georgia"/>
        </w:rPr>
        <w:t xml:space="preserve"> или </w:t>
      </w:r>
      <w:r>
        <w:rPr>
          <w:b/>
        </w:rPr>
        <w:t xml:space="preserve">"Short"</w:t>
      </w:r>
      <w:r>
        <w:rPr/>
        <w:t xml:space="preserve">.</w:t>
      </w:r>
    </w:p>
    <w:p>
      <w:pPr>
        <w:numPr>
          <w:ilvl w:val="1"/>
          <w:numId w:val="11"/>
        </w:numPr>
        <w:spacing w:lineRule="auto"/>
      </w:pPr>
      <w:r>
        <w:rPr>
          <w:b/>
        </w:rPr>
        <w:t xml:space="preserve">Диод разорван (обрыв):</w:t>
      </w:r>
      <w:r>
        <w:rPr>
          <w:rFonts w:eastAsia="Georgia" w:cs="Georgia" w:ascii="Georgia" w:hAnsi="Georgia"/>
        </w:rPr>
        <w:t xml:space="preserve"> дисплей показывает </w:t>
      </w:r>
      <w:r>
        <w:rPr>
          <w:b/>
        </w:rPr>
        <w:t xml:space="preserve">"Open"</w:t>
      </w:r>
      <w:r>
        <w:rPr>
          <w:rFonts w:eastAsia="Georgia" w:cs="Georgia" w:ascii="Georgia" w:hAnsi="Georgia"/>
        </w:rPr>
        <w:t xml:space="preserve"> (нет реакции).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Извлеките диод.</w:t>
      </w:r>
    </w:p>
    <w:p>
      <w:pPr>
        <w:spacing w:line="271" w:before="240" w:lineRule="auto"/>
      </w:pPr>
      <w:bookmarkStart w:id="16" w:name="тестирование_катушки_дросселя"/>
      <w:r>
        <w:rPr>
          <w:rFonts w:eastAsia="Georgia" w:cs="Georgia" w:ascii="Georgia" w:hAnsi="Georgia"/>
          <w:b/>
          <w:sz w:val="33"/>
        </w:rPr>
        <w:t xml:space="preserve">Тестирование катушки / дросселя</w:t>
      </w:r>
      <w:bookmarkEnd w:id="16"/>
    </w:p>
    <w:p>
      <w:pPr>
        <w:numPr>
          <w:ilvl w:val="0"/>
          <w:numId w:val="12"/>
        </w:numPr>
        <w:spacing w:lineRule="auto"/>
      </w:pPr>
      <w:r>
        <w:rPr>
          <w:b/>
        </w:rPr>
        <w:t xml:space="preserve">Выключите прибор</w:t>
      </w:r>
      <w:r>
        <w:rPr/>
        <w:t xml:space="preserve">.</w:t>
      </w:r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Вставьте катушку или дроссель в два гнезда.</w:t>
      </w:r>
    </w:p>
    <w:p>
      <w:pPr>
        <w:numPr>
          <w:ilvl w:val="0"/>
          <w:numId w:val="12"/>
        </w:numPr>
        <w:spacing w:lineRule="auto"/>
      </w:pPr>
      <w:r>
        <w:rPr>
          <w:b/>
        </w:rPr>
        <w:t xml:space="preserve">Включите прибор</w:t>
      </w:r>
      <w:r>
        <w:rPr/>
        <w:t xml:space="preserve">:</w:t>
      </w:r>
    </w:p>
    <w:p>
      <w:pPr>
        <w:numPr>
          <w:ilvl w:val="1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На дисплее отобразится индуктивность в микрогенри (µH), миллигенри (mH) или генри (H).</w:t>
      </w:r>
    </w:p>
    <w:p>
      <w:pPr>
        <w:numPr>
          <w:ilvl w:val="1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Пример: </w:t>
      </w:r>
      <w:r>
        <w:rPr>
          <w:b/>
        </w:rPr>
        <w:t xml:space="preserve">"10mH"</w:t>
      </w:r>
      <w:r>
        <w:rPr>
          <w:rFonts w:eastAsia="Georgia" w:cs="Georgia" w:ascii="Georgia" w:hAnsi="Georgia"/>
        </w:rPr>
        <w:t xml:space="preserve"> для дросселя номиналом 10 мГн.</w:t>
      </w:r>
    </w:p>
    <w:p>
      <w:pPr>
        <w:numPr>
          <w:ilvl w:val="0"/>
          <w:numId w:val="12"/>
        </w:numPr>
        <w:spacing w:lineRule="auto"/>
      </w:pPr>
      <w:r>
        <w:rPr>
          <w:b/>
        </w:rPr>
        <w:t xml:space="preserve">Оцените результат:</w:t>
      </w:r>
    </w:p>
    <w:p>
      <w:pPr>
        <w:numPr>
          <w:ilvl w:val="1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Сравните с номиналом на компоненте (допуск ±10–20 %).</w:t>
      </w:r>
    </w:p>
    <w:p>
      <w:pPr>
        <w:numPr>
          <w:ilvl w:val="1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Если индуктивность близка к нулю — катушка разорвана.</w:t>
      </w:r>
    </w:p>
    <w:p>
      <w:pPr>
        <w:numPr>
          <w:ilvl w:val="1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Если значение кратно превышает номинал — возможна не та катушка.</w:t>
      </w:r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Извлеките компонент.</w:t>
      </w:r>
    </w:p>
    <w:p>
      <w:pPr>
        <w:spacing w:line="271" w:before="240" w:lineRule="auto"/>
      </w:pPr>
      <w:bookmarkStart w:id="17" w:name="уход_и_обслуживание"/>
      <w:r>
        <w:rPr>
          <w:rFonts w:eastAsia="Georgia" w:cs="Georgia" w:ascii="Georgia" w:hAnsi="Georgia"/>
          <w:b/>
          <w:sz w:val="42"/>
        </w:rPr>
        <w:t xml:space="preserve">Уход и обслуживание</w:t>
      </w:r>
      <w:bookmarkEnd w:id="17"/>
    </w:p>
    <w:p>
      <w:pPr>
        <w:numPr>
          <w:ilvl w:val="0"/>
          <w:numId w:val="13"/>
        </w:numPr>
        <w:spacing w:lineRule="auto"/>
      </w:pPr>
      <w:r>
        <w:rPr>
          <w:b/>
        </w:rPr>
        <w:t xml:space="preserve">Чистка гнёзд и контактов:</w:t>
      </w:r>
      <w:r>
        <w:rPr>
          <w:rFonts w:eastAsia="Georgia" w:cs="Georgia" w:ascii="Georgia" w:hAnsi="Georgia"/>
        </w:rPr>
        <w:t xml:space="preserve"> протирайте изопропиловым спиртом (не водой!) или аккуратно сухой мягкой щёткой, чтобы удалить окисление.</w:t>
      </w:r>
    </w:p>
    <w:p>
      <w:pPr>
        <w:numPr>
          <w:ilvl w:val="0"/>
          <w:numId w:val="13"/>
        </w:numPr>
        <w:spacing w:lineRule="auto"/>
      </w:pPr>
      <w:r>
        <w:rPr>
          <w:b/>
        </w:rPr>
        <w:t xml:space="preserve">Герметичность корпуса:</w:t>
      </w:r>
      <w:r>
        <w:rPr>
          <w:rFonts w:eastAsia="Georgia" w:cs="Georgia" w:ascii="Georgia" w:hAnsi="Georgia"/>
        </w:rPr>
        <w:t xml:space="preserve"> не открывайте корпус часто; при необходимости проверьте, что уплотнение на месте и не повреждено.</w:t>
      </w:r>
    </w:p>
    <w:p>
      <w:pPr>
        <w:numPr>
          <w:ilvl w:val="0"/>
          <w:numId w:val="13"/>
        </w:numPr>
        <w:spacing w:lineRule="auto"/>
      </w:pPr>
      <w:r>
        <w:rPr>
          <w:b/>
        </w:rPr>
        <w:t xml:space="preserve">Батарейки:</w:t>
      </w:r>
      <w:r>
        <w:rPr>
          <w:rFonts w:eastAsia="Georgia" w:cs="Georgia" w:ascii="Georgia" w:hAnsi="Georgia"/>
        </w:rPr>
        <w:t xml:space="preserve"> проверяйте уровень заряда. Если дисплей тускнеет или показывает странные результаты, замените батарейки.</w:t>
      </w:r>
    </w:p>
    <w:p>
      <w:pPr>
        <w:numPr>
          <w:ilvl w:val="0"/>
          <w:numId w:val="13"/>
        </w:numPr>
        <w:spacing w:lineRule="auto"/>
      </w:pPr>
      <w:r>
        <w:rPr>
          <w:b/>
        </w:rPr>
        <w:t xml:space="preserve">ИК-приёмник:</w:t>
      </w:r>
      <w:r>
        <w:rPr>
          <w:rFonts w:eastAsia="Georgia" w:cs="Georgia" w:ascii="Georgia" w:hAnsi="Georgia"/>
        </w:rPr>
        <w:t xml:space="preserve"> избегайте направления солнечного света на датчик, так как это может помешать работе пульта.</w:t>
      </w:r>
    </w:p>
    <w:p>
      <w:pPr>
        <w:numPr>
          <w:ilvl w:val="0"/>
          <w:numId w:val="13"/>
        </w:numPr>
        <w:spacing w:lineRule="auto"/>
      </w:pPr>
      <w:r>
        <w:rPr>
          <w:b/>
        </w:rPr>
        <w:t xml:space="preserve">Хранение:</w:t>
      </w:r>
      <w:r>
        <w:rPr>
          <w:rFonts w:eastAsia="Georgia" w:cs="Georgia" w:ascii="Georgia" w:hAnsi="Georgia"/>
        </w:rPr>
        <w:t xml:space="preserve"> держите прибор в сухом месте в защитном чехле или коробке, избегайте влаги и экстремальных температур.</w:t>
      </w:r>
    </w:p>
    <w:p>
      <w:pPr>
        <w:numPr>
          <w:ilvl w:val="0"/>
          <w:numId w:val="13"/>
        </w:numPr>
        <w:spacing w:lineRule="auto"/>
      </w:pPr>
      <w:r>
        <w:rPr>
          <w:b/>
        </w:rPr>
        <w:t xml:space="preserve">Защита от статики:</w:t>
      </w:r>
      <w:r>
        <w:rPr>
          <w:rFonts w:eastAsia="Georgia" w:cs="Georgia" w:ascii="Georgia" w:hAnsi="Georgia"/>
        </w:rPr>
        <w:t xml:space="preserve"> избегайте касания контактов гнёзд голыми руками (особенно при измерении MOSFET), используйте пинцет или защитные перчатки.</w:t>
      </w:r>
    </w:p>
    <w:p>
      <w:pPr>
        <w:spacing w:line="271" w:before="240" w:lineRule="auto"/>
      </w:pPr>
      <w:bookmarkStart w:id="18" w:name="типичные_ошибки_и_их_решение"/>
      <w:r>
        <w:rPr>
          <w:rFonts w:eastAsia="Georgia" w:cs="Georgia" w:ascii="Georgia" w:hAnsi="Georgia"/>
          <w:b/>
          <w:sz w:val="42"/>
        </w:rPr>
        <w:t xml:space="preserve">Типичные ошибки и их решение</w:t>
      </w:r>
      <w:bookmarkEnd w:id="18"/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2897"/>
        <w:gridCol w:w="2897"/>
        <w:gridCol w:w="2897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Проблема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Причина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Решение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Дисплей не включается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Батарейка разряжена или неправильно установлена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Замените батарейки, проверьте полярность (+/−)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Показания "Open" для всех компонентов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Окисление контактов гнёзд или разрыв провода в гнезде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Протрите гнёзда спиртом, проверьте контакты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ИК-пульт не работает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Разряженные батарейки в пульте или неправильная ориентация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Замените батарейки в пульте, направьте его на ИК-датчик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Неправильное определение транзистора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Повреждённый компонент или прибор неправильно откалиброван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Попробуйте заведомо исправный транзистор (например, 2N2222)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ESR очень большой (&gt;50 Ω) для нового конденсатора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Конденсатор залежался, хранился во влажности или неправильно изготовлен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Проверьте в схеме под нагрузкой или замените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Дисплей мигает или показывает случайные значения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Нестабильный контакт компонента в гнёздах или плохой контакт батарей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Вставьте компонент глубже, переподключите, проверьте батарейки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Приборе показывает неверные номиналы последовательно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Возможна неправильная калибровка из-за окисления или разряда питания</w:t>
            </w:r>
          </w:p>
        </w:tc>
        <w:tc>
          <w:tcPr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>
            <w:pPr>
              <w:spacing w:lineRule="auto"/>
            </w:pPr>
            <w:r>
              <w:rPr>
                <w:rFonts w:eastAsia="Georgia" w:cs="Georgia" w:ascii="Georgia" w:hAnsi="Georgia"/>
              </w:rPr>
              <w:t xml:space="preserve">Замените батарейки, очистите контакты, переподключите компонент 2–3 раза</w:t>
            </w:r>
          </w:p>
        </w:tc>
      </w:tr>
    </w:tbl>
    <w:p>
      <w:pPr>
        <w:spacing w:lineRule="auto"/>
      </w:pPr>
    </w:p>
    <w:p>
      <w:pPr>
        <w:spacing w:line="271" w:before="240" w:lineRule="auto"/>
      </w:pPr>
      <w:bookmarkStart w:id="19" w:name="рекомендации_по_применению"/>
      <w:r>
        <w:rPr>
          <w:rFonts w:eastAsia="Georgia" w:cs="Georgia" w:ascii="Georgia" w:hAnsi="Georgia"/>
          <w:b/>
          <w:sz w:val="42"/>
        </w:rPr>
        <w:t xml:space="preserve">Рекомендации по применению</w:t>
      </w:r>
      <w:bookmarkEnd w:id="19"/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Для ремонта электроники:</w:t>
      </w:r>
      <w:r>
        <w:rPr>
          <w:rFonts w:eastAsia="Georgia" w:cs="Georgia" w:ascii="Georgia" w:hAnsi="Georgia"/>
        </w:rPr>
        <w:t xml:space="preserve"> используйте LCR-TC1 для первичной диагностики неисправных плат, чтобы быстро выявить нерабочие конденсаторы, диоды и транзисторы.</w:t>
      </w:r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Для сортировки компонентов:</w:t>
      </w:r>
      <w:r>
        <w:rPr>
          <w:rFonts w:eastAsia="Georgia" w:cs="Georgia" w:ascii="Georgia" w:hAnsi="Georgia"/>
        </w:rPr>
        <w:t xml:space="preserve"> проверяйте разные партии резисторов и конденсаторов перед установкой, чтобы убедиться в соответствии номиналу.</w:t>
      </w:r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Для обучения электронике:</w:t>
      </w:r>
      <w:r>
        <w:rPr>
          <w:rFonts w:eastAsia="Georgia" w:cs="Georgia" w:ascii="Georgia" w:hAnsi="Georgia"/>
        </w:rPr>
        <w:t xml:space="preserve"> практикуйтесь с заведомо исправными компонентами, запомните их нормальные показания.</w:t>
      </w:r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При покупке на вторичном рынке:</w:t>
      </w:r>
      <w:r>
        <w:rPr>
          <w:rFonts w:eastAsia="Georgia" w:cs="Georgia" w:ascii="Georgia" w:hAnsi="Georgia"/>
        </w:rPr>
        <w:t xml:space="preserve"> тестируйте компоненты и модули перед установкой в схему, чтобы избежать дорогостоящих ошибок.</w:t>
      </w:r>
    </w:p>
    <w:p>
      <w:pPr>
        <w:numPr>
          <w:ilvl w:val="0"/>
          <w:numId w:val="14"/>
        </w:numPr>
        <w:spacing w:lineRule="auto"/>
      </w:pPr>
      <w:r>
        <w:rPr>
          <w:b/>
        </w:rPr>
        <w:t xml:space="preserve">Диагностика АКБ и МДП:</w:t>
      </w:r>
      <w:r>
        <w:rPr>
          <w:rFonts w:eastAsia="Georgia" w:cs="Georgia" w:ascii="Georgia" w:hAnsi="Georgia"/>
        </w:rPr>
        <w:t xml:space="preserve"> тестер показывает утечку на конденсаторах, что помогает выявить деградировавшие ёмкостные элементы в импульсных источниках питания.</w:t>
      </w:r>
    </w:p>
    <w:p>
      <w:pPr>
        <w:spacing w:line="271" w:before="240" w:lineRule="auto"/>
      </w:pPr>
      <w:bookmarkStart w:id="20" w:name="меры_безопасности"/>
      <w:r>
        <w:rPr>
          <w:rFonts w:eastAsia="Georgia" w:cs="Georgia" w:ascii="Georgia" w:hAnsi="Georgia"/>
          <w:b/>
          <w:sz w:val="42"/>
        </w:rPr>
        <w:t xml:space="preserve">Меры безопасности</w:t>
      </w:r>
      <w:bookmarkEnd w:id="20"/>
    </w:p>
    <w:p>
      <w:pPr>
        <w:numPr>
          <w:ilvl w:val="0"/>
          <w:numId w:val="15"/>
        </w:numPr>
        <w:spacing w:lineRule="auto"/>
      </w:pPr>
      <w:r>
        <w:rPr>
          <w:b/>
        </w:rPr>
        <w:t xml:space="preserve">Не измеряйте под напряжением</w:t>
      </w:r>
      <w:r>
        <w:rPr>
          <w:rFonts w:eastAsia="Georgia" w:cs="Georgia" w:ascii="Georgia" w:hAnsi="Georgia"/>
        </w:rPr>
        <w:t xml:space="preserve"> — всегда полностью отключайте цепь перед подключением компонента к тестеру (риск повреждения прибора и получения удара).</w:t>
      </w:r>
    </w:p>
    <w:p>
      <w:pPr>
        <w:numPr>
          <w:ilvl w:val="0"/>
          <w:numId w:val="15"/>
        </w:numPr>
        <w:spacing w:lineRule="auto"/>
      </w:pPr>
      <w:r>
        <w:rPr>
          <w:b/>
        </w:rPr>
        <w:t xml:space="preserve">Избегайте воздействия на MOSFET и JFET</w:t>
      </w:r>
      <w:r>
        <w:rPr>
          <w:rFonts w:eastAsia="Georgia" w:cs="Georgia" w:ascii="Georgia" w:hAnsi="Georgia"/>
        </w:rPr>
        <w:t xml:space="preserve"> — не касайтесь выводов голыми руками (риск статического пробоя). Используйте пинцет или антистатические перчатки.</w:t>
      </w:r>
    </w:p>
    <w:p>
      <w:pPr>
        <w:numPr>
          <w:ilvl w:val="0"/>
          <w:numId w:val="15"/>
        </w:numPr>
        <w:spacing w:lineRule="auto"/>
      </w:pPr>
      <w:r>
        <w:rPr>
          <w:b/>
        </w:rPr>
        <w:t xml:space="preserve">Не подключайте внешнее напряжение</w:t>
      </w:r>
      <w:r>
        <w:rPr>
          <w:rFonts w:eastAsia="Georgia" w:cs="Georgia" w:ascii="Georgia" w:hAnsi="Georgia"/>
        </w:rPr>
        <w:t xml:space="preserve"> на гнёзда — прибор работает только с компонентами, питание поступает от внутренних батареек.</w:t>
      </w:r>
    </w:p>
    <w:p>
      <w:pPr>
        <w:numPr>
          <w:ilvl w:val="0"/>
          <w:numId w:val="15"/>
        </w:numPr>
        <w:spacing w:lineRule="auto"/>
      </w:pPr>
      <w:r>
        <w:rPr>
          <w:b/>
        </w:rPr>
        <w:t xml:space="preserve">Не тестируйте на переменном токе</w:t>
      </w:r>
      <w:r>
        <w:rPr>
          <w:rFonts w:eastAsia="Georgia" w:cs="Georgia" w:ascii="Georgia" w:hAnsi="Georgia"/>
        </w:rPr>
        <w:t xml:space="preserve"> — тестер разработан исключительно для постоянного тока.</w:t>
      </w:r>
    </w:p>
    <w:p>
      <w:pPr>
        <w:numPr>
          <w:ilvl w:val="0"/>
          <w:numId w:val="15"/>
        </w:numPr>
        <w:spacing w:lineRule="auto"/>
      </w:pPr>
      <w:r>
        <w:rPr>
          <w:b/>
        </w:rPr>
        <w:t xml:space="preserve">Проверяйте полярность конденсаторов</w:t>
      </w:r>
      <w:r>
        <w:rPr>
          <w:rFonts w:eastAsia="Georgia" w:cs="Georgia" w:ascii="Georgia" w:hAnsi="Georgia"/>
        </w:rPr>
        <w:t xml:space="preserve"> — хотя прибор может терпеть ошибки, соблюдение полярности при подключении электролитических конденсаторов продлит срок службы.</w:t>
      </w:r>
    </w:p>
    <w:p>
      <w:pPr>
        <w:numPr>
          <w:ilvl w:val="0"/>
          <w:numId w:val="15"/>
        </w:numPr>
        <w:spacing w:lineRule="auto"/>
      </w:pPr>
      <w:r>
        <w:rPr>
          <w:b/>
        </w:rPr>
        <w:t xml:space="preserve">Защита корпуса от влаги</w:t>
      </w:r>
      <w:r>
        <w:rPr>
          <w:rFonts w:eastAsia="Georgia" w:cs="Georgia" w:ascii="Georgia" w:hAnsi="Georgia"/>
        </w:rPr>
        <w:t xml:space="preserve"> — не погружайте прибор в воду; герметичный корпус защищает только от брызг и кратковременного воздействия влаги.</w:t>
      </w:r>
    </w:p>
    <w:p>
      <w:pPr>
        <w:numPr>
          <w:ilvl w:val="0"/>
          <w:numId w:val="15"/>
        </w:numPr>
        <w:spacing w:lineRule="auto"/>
      </w:pPr>
      <w:r>
        <w:rPr>
          <w:b/>
        </w:rPr>
        <w:t xml:space="preserve">Хранение в сухом месте</w:t>
      </w:r>
      <w:r>
        <w:rPr>
          <w:rFonts w:eastAsia="Georgia" w:cs="Georgia" w:ascii="Georgia" w:hAnsi="Georgia"/>
        </w:rPr>
        <w:t xml:space="preserve"> — избегайте конденсации внутри корпуса, используйте коробку или чехол.</w:t>
      </w:r>
    </w:p>
    <w:p>
      <w:pPr>
        <w:spacing w:line="271" w:before="240" w:lineRule="auto"/>
      </w:pPr>
      <w:bookmarkStart w:id="21" w:name="техническое_обслуживание_и_калибровка"/>
      <w:r>
        <w:rPr>
          <w:rFonts w:eastAsia="Georgia" w:cs="Georgia" w:ascii="Georgia" w:hAnsi="Georgia"/>
          <w:b/>
          <w:sz w:val="42"/>
        </w:rPr>
        <w:t xml:space="preserve">Техническое обслуживание и калибровка</w:t>
      </w:r>
      <w:bookmarkEnd w:id="21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Для надёжных результатов рекомендуется периодическая проверка калибровки:</w:t>
      </w:r>
    </w:p>
    <w:p>
      <w:pPr>
        <w:numPr>
          <w:ilvl w:val="0"/>
          <w:numId w:val="16"/>
        </w:numPr>
        <w:spacing w:lineRule="auto"/>
      </w:pPr>
      <w:r>
        <w:rPr>
          <w:b/>
        </w:rPr>
        <w:t xml:space="preserve">Проверка нулевого сопротивления:</w:t>
      </w:r>
      <w:r>
        <w:rPr>
          <w:rFonts w:eastAsia="Georgia" w:cs="Georgia" w:ascii="Georgia" w:hAnsi="Georgia"/>
        </w:rPr>
        <w:t xml:space="preserve"> замкните два гнезда между собой (без компонента) — прибор должен показывать близко к </w:t>
      </w:r>
      <w:r>
        <w:rPr>
          <w:b/>
        </w:rPr>
        <w:t xml:space="preserve">0 Ом</w:t>
      </w:r>
      <w:r>
        <w:rPr>
          <w:rFonts w:eastAsia="Georgia" w:cs="Georgia" w:ascii="Georgia" w:hAnsi="Georgia"/>
        </w:rPr>
        <w:t xml:space="preserve"> (допускается 0,1–0,5 Ом в зависимости от контактов).</w:t>
      </w:r>
    </w:p>
    <w:p>
      <w:pPr>
        <w:numPr>
          <w:ilvl w:val="0"/>
          <w:numId w:val="16"/>
        </w:numPr>
        <w:spacing w:lineRule="auto"/>
      </w:pPr>
      <w:r>
        <w:rPr>
          <w:b/>
        </w:rPr>
        <w:t xml:space="preserve">Проверка холостого хода:</w:t>
      </w:r>
      <w:r>
        <w:rPr>
          <w:rFonts w:eastAsia="Georgia" w:cs="Georgia" w:ascii="Georgia" w:hAnsi="Georgia"/>
        </w:rPr>
        <w:t xml:space="preserve"> оставьте гнёзда открытыми — прибор должен показывать </w:t>
      </w:r>
      <w:r>
        <w:rPr>
          <w:b/>
        </w:rPr>
        <w:t xml:space="preserve">"Open"</w:t>
      </w:r>
      <w:r>
        <w:rPr>
          <w:rFonts w:eastAsia="Georgia" w:cs="Georgia" w:ascii="Georgia" w:hAnsi="Georgia"/>
        </w:rPr>
        <w:t xml:space="preserve"> или максимальное значение (&gt; 10 МОм).</w:t>
      </w:r>
    </w:p>
    <w:p>
      <w:pPr>
        <w:numPr>
          <w:ilvl w:val="0"/>
          <w:numId w:val="16"/>
        </w:numPr>
        <w:spacing w:lineRule="auto"/>
      </w:pPr>
      <w:r>
        <w:rPr>
          <w:b/>
        </w:rPr>
        <w:t xml:space="preserve">Калибровка эталонными компонентами:</w:t>
      </w:r>
      <w:r>
        <w:rPr>
          <w:rFonts w:eastAsia="Georgia" w:cs="Georgia" w:ascii="Georgia" w:hAnsi="Georgia"/>
        </w:rPr>
        <w:t xml:space="preserve"> используйте известные значения (резистор 4,7 кΩ, конденсатор 100 нФ) для проверки.</w:t>
      </w:r>
    </w:p>
    <w:p>
      <w:pPr>
        <w:numPr>
          <w:ilvl w:val="0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Если результаты систематически смещены, начните с замены батареек и чистки гнёзд. Если проблема не исчезла, возможна потребность в перепрограммировании микроконтроллера (требуется специализированное оборудование).</w:t>
      </w:r>
    </w:p>
    <w:p>
      <w:pPr>
        <w:spacing w:line="271" w:before="240" w:lineRule="auto"/>
      </w:pPr>
      <w:bookmarkStart w:id="22" w:name="краткая_справка_по_кодам_и_символам"/>
      <w:r>
        <w:rPr>
          <w:rFonts w:eastAsia="Georgia" w:cs="Georgia" w:ascii="Georgia" w:hAnsi="Georgia"/>
          <w:b/>
          <w:sz w:val="42"/>
        </w:rPr>
        <w:t xml:space="preserve">Краткая справка по кодам и символам</w:t>
      </w:r>
      <w:bookmarkEnd w:id="22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На дисплее LCR-TC1 могут отображаться следующие коды и обозначения:</w:t>
      </w:r>
    </w:p>
    <w:p>
      <w:pPr>
        <w:numPr>
          <w:ilvl w:val="0"/>
          <w:numId w:val="17"/>
        </w:numPr>
        <w:spacing w:lineRule="auto"/>
      </w:pPr>
      <w:r>
        <w:rPr>
          <w:b/>
        </w:rPr>
        <w:t xml:space="preserve">"Open"</w:t>
      </w:r>
      <w:r>
        <w:rPr>
          <w:rFonts w:eastAsia="Georgia" w:cs="Georgia" w:ascii="Georgia" w:hAnsi="Georgia"/>
        </w:rPr>
        <w:t xml:space="preserve"> — обрыв провода, компонент не установлен или контакт нарушен.</w:t>
      </w:r>
    </w:p>
    <w:p>
      <w:pPr>
        <w:numPr>
          <w:ilvl w:val="0"/>
          <w:numId w:val="17"/>
        </w:numPr>
        <w:spacing w:lineRule="auto"/>
      </w:pPr>
      <w:r>
        <w:rPr>
          <w:b/>
        </w:rPr>
        <w:t xml:space="preserve">"Short"</w:t>
      </w:r>
      <w:r>
        <w:rPr>
          <w:rFonts w:eastAsia="Georgia" w:cs="Georgia" w:ascii="Georgia" w:hAnsi="Georgia"/>
        </w:rPr>
        <w:t xml:space="preserve"> — короткое замыкание между гнёздами или перегрузка.</w:t>
      </w:r>
    </w:p>
    <w:p>
      <w:pPr>
        <w:numPr>
          <w:ilvl w:val="0"/>
          <w:numId w:val="17"/>
        </w:numPr>
        <w:spacing w:lineRule="auto"/>
      </w:pPr>
      <w:r>
        <w:rPr>
          <w:b/>
        </w:rPr>
        <w:t xml:space="preserve">"Fail"</w:t>
      </w:r>
      <w:r>
        <w:rPr>
          <w:rFonts w:eastAsia="Georgia" w:cs="Georgia" w:ascii="Georgia" w:hAnsi="Georgia"/>
        </w:rPr>
        <w:t xml:space="preserve"> или мигание экрана — ошибка измерения, переподключите компонент или замените батарейки.</w:t>
      </w:r>
    </w:p>
    <w:p>
      <w:pPr>
        <w:numPr>
          <w:ilvl w:val="0"/>
          <w:numId w:val="17"/>
        </w:numPr>
        <w:spacing w:lineRule="auto"/>
      </w:pPr>
      <w:r>
        <w:rPr>
          <w:b/>
        </w:rPr>
        <w:t xml:space="preserve">"β"</w:t>
      </w:r>
      <w:r>
        <w:rPr>
          <w:rFonts w:eastAsia="Georgia" w:cs="Georgia" w:ascii="Georgia" w:hAnsi="Georgia"/>
        </w:rPr>
        <w:t xml:space="preserve"> — коэффициент усиления биполярного транзистора.</w:t>
      </w:r>
    </w:p>
    <w:p>
      <w:pPr>
        <w:numPr>
          <w:ilvl w:val="0"/>
          <w:numId w:val="17"/>
        </w:numPr>
        <w:spacing w:lineRule="auto"/>
      </w:pPr>
      <w:r>
        <w:rPr>
          <w:b/>
        </w:rPr>
        <w:t xml:space="preserve">"Rds(on)"</w:t>
      </w:r>
      <w:r>
        <w:rPr>
          <w:rFonts w:eastAsia="Georgia" w:cs="Georgia" w:ascii="Georgia" w:hAnsi="Georgia"/>
        </w:rPr>
        <w:t xml:space="preserve"> — сопротивление открытого канала MOSFET.</w:t>
      </w:r>
    </w:p>
    <w:p>
      <w:pPr>
        <w:numPr>
          <w:ilvl w:val="0"/>
          <w:numId w:val="17"/>
        </w:numPr>
        <w:spacing w:lineRule="auto"/>
      </w:pPr>
      <w:r>
        <w:rPr>
          <w:b/>
        </w:rPr>
        <w:t xml:space="preserve">"Vf"</w:t>
      </w:r>
      <w:r>
        <w:rPr>
          <w:rFonts w:eastAsia="Georgia" w:cs="Georgia" w:ascii="Georgia" w:hAnsi="Georgia"/>
        </w:rPr>
        <w:t xml:space="preserve"> — прямое напряжение на диоде.</w:t>
      </w:r>
    </w:p>
    <w:p>
      <w:pPr>
        <w:numPr>
          <w:ilvl w:val="0"/>
          <w:numId w:val="17"/>
        </w:numPr>
        <w:spacing w:lineRule="auto"/>
      </w:pPr>
      <w:r>
        <w:rPr>
          <w:b/>
        </w:rPr>
        <w:t xml:space="preserve">"ESR"</w:t>
      </w:r>
      <w:r>
        <w:rPr>
          <w:rFonts w:eastAsia="Georgia" w:cs="Georgia" w:ascii="Georgia" w:hAnsi="Georgia"/>
        </w:rPr>
        <w:t xml:space="preserve"> — эквивалентное последовательное сопротивление конденсатора.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line="271" w:before="240" w:lineRule="auto"/>
      </w:pPr>
      <w:bookmarkStart w:id="23" w:name="рекомендации_для_розничной_продажи"/>
      <w:r>
        <w:rPr>
          <w:rFonts w:eastAsia="Georgia" w:cs="Georgia" w:ascii="Georgia" w:hAnsi="Georgia"/>
          <w:b/>
          <w:sz w:val="42"/>
        </w:rPr>
        <w:t xml:space="preserve">Рекомендации для розничной продажи</w:t>
      </w:r>
      <w:bookmarkEnd w:id="23"/>
    </w:p>
    <w:p>
      <w:pPr>
        <w:spacing w:after="210" w:lineRule="auto"/>
      </w:pPr>
      <w:r>
        <w:rPr>
          <w:rFonts w:eastAsia="Georgia" w:cs="Georgia" w:ascii="Georgia" w:hAnsi="Georgia"/>
        </w:rPr>
        <w:t xml:space="preserve">При продаже LCR-TC1 в магазине электроники или на Avito:</w:t>
      </w:r>
    </w:p>
    <w:p>
      <w:pPr>
        <w:numPr>
          <w:ilvl w:val="0"/>
          <w:numId w:val="18"/>
        </w:numPr>
        <w:spacing w:lineRule="auto"/>
      </w:pPr>
      <w:r>
        <w:rPr>
          <w:rFonts w:eastAsia="Georgia" w:cs="Georgia" w:ascii="Georgia" w:hAnsi="Georgia"/>
        </w:rPr>
        <w:t xml:space="preserve">Укажите в описании основные возможности: </w:t>
      </w:r>
      <w:r>
        <w:rPr>
          <w:b/>
        </w:rPr>
        <w:t xml:space="preserve">тест транзисторов, конденсаторов, резисторов, диодов, ESR-измерение, ИК-управление</w:t>
      </w:r>
      <w:r>
        <w:rPr/>
        <w:t xml:space="preserve">.</w:t>
      </w:r>
    </w:p>
    <w:p>
      <w:pPr>
        <w:numPr>
          <w:ilvl w:val="0"/>
          <w:numId w:val="18"/>
        </w:numPr>
        <w:spacing w:lineRule="auto"/>
      </w:pPr>
      <w:r>
        <w:rPr>
          <w:rFonts w:eastAsia="Georgia" w:cs="Georgia" w:ascii="Georgia" w:hAnsi="Georgia"/>
        </w:rPr>
        <w:t xml:space="preserve">Подчеркните преимущества: </w:t>
      </w:r>
      <w:r>
        <w:rPr>
          <w:b/>
        </w:rPr>
        <w:t xml:space="preserve">герметичный корпус, встроенный ИК-приёмник, микроконтроллер AtMega324P</w:t>
      </w:r>
      <w:r>
        <w:rPr/>
        <w:t xml:space="preserve">.</w:t>
      </w:r>
    </w:p>
    <w:p>
      <w:pPr>
        <w:numPr>
          <w:ilvl w:val="0"/>
          <w:numId w:val="18"/>
        </w:numPr>
        <w:spacing w:lineRule="auto"/>
      </w:pPr>
      <w:r>
        <w:rPr>
          <w:rFonts w:eastAsia="Georgia" w:cs="Georgia" w:ascii="Georgia" w:hAnsi="Georgia"/>
        </w:rPr>
        <w:t xml:space="preserve">Рекомендуйте приобрести дополнительно батарейки АА (для прибора) и, при необходимости, пульт ДУ или защитный чехол.</w:t>
      </w:r>
    </w:p>
    <w:p>
      <w:pPr>
        <w:numPr>
          <w:ilvl w:val="0"/>
          <w:numId w:val="18"/>
        </w:numPr>
        <w:spacing w:lineRule="auto"/>
      </w:pPr>
      <w:r>
        <w:rPr>
          <w:b/>
        </w:rPr>
        <w:t xml:space="preserve">Перед продажей</w:t>
      </w:r>
      <w:r>
        <w:rPr>
          <w:rFonts w:eastAsia="Georgia" w:cs="Georgia" w:ascii="Georgia" w:hAnsi="Georgia"/>
        </w:rPr>
        <w:t xml:space="preserve"> протестируйте прибор на известном компоненте (например, резисторе 4,7 кΩ или 10 кΩ), чтобы убедиться в работоспособности.</w:t>
      </w:r>
    </w:p>
    <w:p>
      <w:pPr>
        <w:numPr>
          <w:ilvl w:val="0"/>
          <w:numId w:val="18"/>
        </w:numPr>
        <w:spacing w:lineRule="auto"/>
      </w:pPr>
      <w:r>
        <w:rPr>
          <w:b/>
        </w:rPr>
        <w:t xml:space="preserve">Раздавайте эту инструкцию</w:t>
      </w:r>
      <w:r>
        <w:rPr>
          <w:rFonts w:eastAsia="Georgia" w:cs="Georgia" w:ascii="Georgia" w:hAnsi="Georgia"/>
        </w:rPr>
        <w:t xml:space="preserve"> в печатном или электронном виде в коробке товара или по QR-коду на наклейке — это значительно снизит количество вопросов и возвратов.</w:t>
      </w:r>
    </w:p>
    <w:p>
      <w:pPr>
        <w:numPr>
          <w:ilvl w:val="0"/>
          <w:numId w:val="18"/>
        </w:numPr>
        <w:spacing w:lineRule="auto"/>
      </w:pPr>
      <w:r>
        <w:rPr>
          <w:rFonts w:eastAsia="Georgia" w:cs="Georgia" w:ascii="Georgia" w:hAnsi="Georgia"/>
        </w:rPr>
        <w:t xml:space="preserve">Укажите гарантию (обычно 6–12 месяцев) и контакты для технической поддержки.</w:t>
      </w:r>
    </w:p>
    <w:p>
      <w:pPr>
        <w:spacing w:lineRule="auto"/>
      </w:pPr>
      <w:r>
        <w:rPr>
          <w:noProof/>
        </w:rPr>
        <w:pict>
          <v:rect alt="" style="width:434.5pt;height:.05pt;mso-width-percent:0;mso-height-percent:0;mso-width-percent:0;mso-height-percent:0" o:hralign="center" o:hrstd="t" o:hr="t"/>
        </w:pict>
      </w:r>
    </w:p>
    <w:p>
      <w:pPr>
        <w:spacing w:after="210" w:lineRule="auto"/>
      </w:pPr>
      <w:r>
        <w:rPr>
          <w:b/>
        </w:rPr>
        <w:t xml:space="preserve">Инструкция составлена для портативного транзистор-тестера LCR-TC1 на микроконтроллере Atmel AtMega324P с ИК-приёмником и герметичным корпусом. При наличии вопросов или проблем обращайтесь к продавцу или производителю.</w:t>
      </w:r>
    </w:p>
    <w:sectPr>
      <w:pgSz w:w="12240" w:h="15840" w:orient="portrait"/>
      <w:pgMar w:top="1415" w:right="1775" w:bottom="1415" w:left="177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16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1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ru-RU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2026-01-15T06:52:18.106Z</dcterms:created>
  <dcterms:modified xsi:type="dcterms:W3CDTF">2026-01-15T06:52:18.106Z</dcterms:modified>
</cp:coreProperties>
</file>